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D4B7C" w14:textId="77777777" w:rsidR="002F0C77" w:rsidRDefault="002F0C77" w:rsidP="002F0C77">
      <w:pPr>
        <w:pStyle w:val="2"/>
        <w:jc w:val="center"/>
      </w:pPr>
      <w:r w:rsidRPr="00771D05">
        <w:rPr>
          <w:rFonts w:ascii="Cambria" w:hAnsi="Cambria"/>
          <w:b w:val="0"/>
          <w:i/>
          <w:caps/>
          <w:noProof/>
          <w:lang w:eastAsia="ru-RU"/>
        </w:rPr>
        <w:drawing>
          <wp:inline distT="0" distB="0" distL="0" distR="0" wp14:anchorId="33163774" wp14:editId="765A1B1A">
            <wp:extent cx="1971304" cy="199116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GMRN.gif"/>
                    <pic:cNvPicPr/>
                  </pic:nvPicPr>
                  <pic:blipFill>
                    <a:blip r:embed="rId7">
                      <a:extLst>
                        <a:ext uri="{28A0092B-C50C-407E-A947-70E740481C1C}">
                          <a14:useLocalDpi xmlns:a14="http://schemas.microsoft.com/office/drawing/2010/main" val="0"/>
                        </a:ext>
                      </a:extLst>
                    </a:blip>
                    <a:stretch>
                      <a:fillRect/>
                    </a:stretch>
                  </pic:blipFill>
                  <pic:spPr>
                    <a:xfrm>
                      <a:off x="0" y="0"/>
                      <a:ext cx="1971304" cy="1991169"/>
                    </a:xfrm>
                    <a:prstGeom prst="rect">
                      <a:avLst/>
                    </a:prstGeom>
                  </pic:spPr>
                </pic:pic>
              </a:graphicData>
            </a:graphic>
          </wp:inline>
        </w:drawing>
      </w:r>
    </w:p>
    <w:p w14:paraId="49C58FD7" w14:textId="77777777" w:rsidR="00B17246" w:rsidRDefault="00B17246" w:rsidP="002F0C77">
      <w:pPr>
        <w:pStyle w:val="2"/>
        <w:jc w:val="center"/>
        <w:rPr>
          <w:color w:val="auto"/>
          <w:lang w:val="en-US"/>
        </w:rPr>
      </w:pPr>
    </w:p>
    <w:p w14:paraId="3B2C02FF" w14:textId="77777777" w:rsidR="00B17246" w:rsidRDefault="00B17246" w:rsidP="00B17246">
      <w:pPr>
        <w:pStyle w:val="70"/>
        <w:spacing w:before="0" w:after="0" w:line="480" w:lineRule="auto"/>
        <w:ind w:firstLine="0"/>
        <w:jc w:val="center"/>
        <w:rPr>
          <w:i w:val="0"/>
        </w:rPr>
      </w:pPr>
      <w:r>
        <w:rPr>
          <w:i w:val="0"/>
        </w:rPr>
        <w:t>Министерство транспорта Российской Федерации</w:t>
      </w:r>
    </w:p>
    <w:p w14:paraId="3FDC9000" w14:textId="0C68C54D" w:rsidR="00053342" w:rsidRDefault="00053342" w:rsidP="00053342">
      <w:pPr>
        <w:pStyle w:val="70"/>
        <w:spacing w:before="0" w:after="0" w:line="480" w:lineRule="auto"/>
        <w:ind w:firstLine="0"/>
        <w:jc w:val="center"/>
        <w:rPr>
          <w:i w:val="0"/>
        </w:rPr>
      </w:pPr>
      <w:r>
        <w:rPr>
          <w:i w:val="0"/>
        </w:rPr>
        <w:t xml:space="preserve">Межрегиональное территориальное Управление Федеральной службы по надзору в сфере транспорта по Приволжскому федеральному округу. </w:t>
      </w:r>
    </w:p>
    <w:p w14:paraId="027257BA" w14:textId="7971658E" w:rsidR="00B17246" w:rsidRDefault="00B17246" w:rsidP="00B17246">
      <w:pPr>
        <w:pStyle w:val="70"/>
        <w:spacing w:before="0" w:after="0" w:line="480" w:lineRule="auto"/>
        <w:ind w:firstLine="0"/>
        <w:jc w:val="center"/>
        <w:rPr>
          <w:i w:val="0"/>
        </w:rPr>
      </w:pPr>
    </w:p>
    <w:p w14:paraId="779C3F0D" w14:textId="77777777" w:rsidR="00B17246" w:rsidRDefault="00B17246" w:rsidP="00B17246">
      <w:pPr>
        <w:pStyle w:val="70"/>
        <w:spacing w:before="0" w:after="0" w:line="240" w:lineRule="auto"/>
        <w:ind w:firstLine="0"/>
        <w:jc w:val="center"/>
        <w:rPr>
          <w:i w:val="0"/>
        </w:rPr>
      </w:pPr>
    </w:p>
    <w:p w14:paraId="402BD6AD" w14:textId="77777777" w:rsidR="00B17246" w:rsidRPr="007A3470" w:rsidRDefault="00B17246" w:rsidP="00B17246">
      <w:pPr>
        <w:pStyle w:val="70"/>
        <w:spacing w:before="0" w:after="0" w:line="240" w:lineRule="auto"/>
        <w:ind w:firstLine="0"/>
        <w:jc w:val="center"/>
        <w:rPr>
          <w:i w:val="0"/>
        </w:rPr>
      </w:pPr>
    </w:p>
    <w:p w14:paraId="6CD78C7A" w14:textId="77777777" w:rsidR="00B17246" w:rsidRPr="007A3470" w:rsidRDefault="00B17246" w:rsidP="00B17246">
      <w:pPr>
        <w:pStyle w:val="70"/>
        <w:spacing w:before="0" w:after="0" w:line="240" w:lineRule="auto"/>
        <w:ind w:firstLine="0"/>
        <w:jc w:val="center"/>
        <w:rPr>
          <w:i w:val="0"/>
        </w:rPr>
      </w:pPr>
    </w:p>
    <w:p w14:paraId="24351829" w14:textId="77777777" w:rsidR="00B17246" w:rsidRDefault="00B17246" w:rsidP="00B17246">
      <w:pPr>
        <w:pStyle w:val="70"/>
        <w:spacing w:before="0" w:after="0" w:line="240" w:lineRule="auto"/>
        <w:ind w:firstLine="0"/>
        <w:jc w:val="center"/>
        <w:rPr>
          <w:i w:val="0"/>
        </w:rPr>
      </w:pPr>
    </w:p>
    <w:p w14:paraId="23ECAFD8" w14:textId="77777777" w:rsidR="00B17246" w:rsidRDefault="00B17246" w:rsidP="00B17246">
      <w:pPr>
        <w:pStyle w:val="70"/>
        <w:spacing w:before="0" w:after="0" w:line="360" w:lineRule="auto"/>
        <w:ind w:firstLine="0"/>
        <w:jc w:val="center"/>
        <w:rPr>
          <w:i w:val="0"/>
        </w:rPr>
      </w:pPr>
      <w:r>
        <w:rPr>
          <w:i w:val="0"/>
        </w:rPr>
        <w:t>ДОКЛАД</w:t>
      </w:r>
    </w:p>
    <w:p w14:paraId="4A22A7DE" w14:textId="2A65E1DB" w:rsidR="00B17246" w:rsidRDefault="00B17246" w:rsidP="00B17246">
      <w:pPr>
        <w:pStyle w:val="70"/>
        <w:spacing w:before="0" w:after="0" w:line="360" w:lineRule="auto"/>
        <w:ind w:firstLine="0"/>
        <w:jc w:val="center"/>
        <w:rPr>
          <w:i w:val="0"/>
        </w:rPr>
      </w:pPr>
      <w:r w:rsidRPr="00B17246">
        <w:rPr>
          <w:i w:val="0"/>
        </w:rPr>
        <w:t>по правоприменительной пр</w:t>
      </w:r>
      <w:r>
        <w:rPr>
          <w:i w:val="0"/>
        </w:rPr>
        <w:t xml:space="preserve">актике </w:t>
      </w:r>
    </w:p>
    <w:p w14:paraId="2E8EC48B" w14:textId="6B722A7E" w:rsidR="00B17246" w:rsidRDefault="0013478E" w:rsidP="00B17246">
      <w:pPr>
        <w:pStyle w:val="70"/>
        <w:spacing w:before="0" w:after="0" w:line="360" w:lineRule="auto"/>
        <w:ind w:firstLine="0"/>
        <w:jc w:val="center"/>
        <w:rPr>
          <w:i w:val="0"/>
        </w:rPr>
      </w:pPr>
      <w:r>
        <w:rPr>
          <w:i w:val="0"/>
        </w:rPr>
        <w:t>итоги</w:t>
      </w:r>
      <w:r w:rsidR="00B17246">
        <w:rPr>
          <w:i w:val="0"/>
        </w:rPr>
        <w:t xml:space="preserve"> 20</w:t>
      </w:r>
      <w:r w:rsidR="006E28EA">
        <w:rPr>
          <w:i w:val="0"/>
        </w:rPr>
        <w:t>2</w:t>
      </w:r>
      <w:r w:rsidR="00BF2188">
        <w:rPr>
          <w:i w:val="0"/>
        </w:rPr>
        <w:t>4</w:t>
      </w:r>
      <w:r w:rsidR="00B17246">
        <w:rPr>
          <w:i w:val="0"/>
        </w:rPr>
        <w:t xml:space="preserve"> года.</w:t>
      </w:r>
    </w:p>
    <w:p w14:paraId="0E5203F5" w14:textId="16370B98" w:rsidR="00626DE0" w:rsidRPr="00656537" w:rsidRDefault="00626DE0" w:rsidP="00B17246">
      <w:pPr>
        <w:pStyle w:val="70"/>
        <w:spacing w:before="0" w:after="0" w:line="360" w:lineRule="auto"/>
        <w:ind w:firstLine="0"/>
        <w:jc w:val="center"/>
        <w:rPr>
          <w:i w:val="0"/>
        </w:rPr>
      </w:pPr>
      <w:r>
        <w:rPr>
          <w:i w:val="0"/>
        </w:rPr>
        <w:t>Федеральный государственный контроль (надзор) в области железнодорожного транспорта</w:t>
      </w:r>
    </w:p>
    <w:p w14:paraId="3616DA9E" w14:textId="77777777" w:rsidR="00B17246" w:rsidRPr="007A3470" w:rsidRDefault="00B17246" w:rsidP="002F0C77">
      <w:pPr>
        <w:pStyle w:val="2"/>
        <w:jc w:val="center"/>
        <w:rPr>
          <w:color w:val="auto"/>
        </w:rPr>
      </w:pPr>
    </w:p>
    <w:p w14:paraId="25CDBC3D" w14:textId="77777777" w:rsidR="00B17246" w:rsidRPr="007A3470" w:rsidRDefault="00B17246" w:rsidP="00B17246"/>
    <w:p w14:paraId="60BB25A8" w14:textId="77777777" w:rsidR="00B17246" w:rsidRPr="007A3470" w:rsidRDefault="00B17246" w:rsidP="00B17246"/>
    <w:p w14:paraId="06A09266" w14:textId="77777777" w:rsidR="00B17246" w:rsidRPr="007A3470" w:rsidRDefault="00B17246" w:rsidP="00B17246"/>
    <w:p w14:paraId="591D09E7" w14:textId="77777777" w:rsidR="00B17246" w:rsidRPr="007A3470" w:rsidRDefault="00B17246" w:rsidP="00B17246"/>
    <w:p w14:paraId="4A11BB42" w14:textId="77777777" w:rsidR="00B17246" w:rsidRPr="007A3470" w:rsidRDefault="00B17246" w:rsidP="00B17246"/>
    <w:p w14:paraId="175AB562" w14:textId="77777777" w:rsidR="00934433" w:rsidRPr="007A3470" w:rsidRDefault="00934433" w:rsidP="00B17246"/>
    <w:p w14:paraId="0DED3756" w14:textId="2A0BFF70" w:rsidR="00B17246" w:rsidRDefault="00B17246" w:rsidP="004E057D">
      <w:pPr>
        <w:jc w:val="center"/>
        <w:rPr>
          <w:rFonts w:ascii="Times New Roman" w:eastAsia="Times New Roman" w:hAnsi="Times New Roman"/>
          <w:b/>
          <w:bCs/>
          <w:iCs/>
          <w:sz w:val="28"/>
          <w:szCs w:val="28"/>
        </w:rPr>
      </w:pPr>
      <w:r w:rsidRPr="00B17246">
        <w:rPr>
          <w:rFonts w:ascii="Times New Roman" w:eastAsia="Times New Roman" w:hAnsi="Times New Roman"/>
          <w:b/>
          <w:bCs/>
          <w:iCs/>
          <w:sz w:val="28"/>
          <w:szCs w:val="28"/>
        </w:rPr>
        <w:t xml:space="preserve">г. </w:t>
      </w:r>
      <w:r w:rsidR="00BF2188">
        <w:rPr>
          <w:rFonts w:ascii="Times New Roman" w:eastAsia="Times New Roman" w:hAnsi="Times New Roman"/>
          <w:b/>
          <w:bCs/>
          <w:iCs/>
          <w:sz w:val="28"/>
          <w:szCs w:val="28"/>
        </w:rPr>
        <w:t>Красный Узел</w:t>
      </w:r>
    </w:p>
    <w:p w14:paraId="6070A3B3" w14:textId="77DEDD66" w:rsidR="000D7BF8" w:rsidRPr="00B17246" w:rsidRDefault="000D7BF8" w:rsidP="004E057D">
      <w:pPr>
        <w:jc w:val="center"/>
        <w:rPr>
          <w:rFonts w:ascii="Times New Roman" w:eastAsia="Times New Roman" w:hAnsi="Times New Roman"/>
          <w:b/>
          <w:bCs/>
          <w:iCs/>
          <w:sz w:val="28"/>
          <w:szCs w:val="28"/>
        </w:rPr>
      </w:pPr>
      <w:r>
        <w:rPr>
          <w:rFonts w:ascii="Times New Roman" w:eastAsia="Times New Roman" w:hAnsi="Times New Roman"/>
          <w:b/>
          <w:bCs/>
          <w:iCs/>
          <w:sz w:val="28"/>
          <w:szCs w:val="28"/>
        </w:rPr>
        <w:t>202</w:t>
      </w:r>
      <w:r w:rsidR="00BF2188">
        <w:rPr>
          <w:rFonts w:ascii="Times New Roman" w:eastAsia="Times New Roman" w:hAnsi="Times New Roman"/>
          <w:b/>
          <w:bCs/>
          <w:iCs/>
          <w:sz w:val="28"/>
          <w:szCs w:val="28"/>
        </w:rPr>
        <w:t>5</w:t>
      </w:r>
      <w:r>
        <w:rPr>
          <w:rFonts w:ascii="Times New Roman" w:eastAsia="Times New Roman" w:hAnsi="Times New Roman"/>
          <w:b/>
          <w:bCs/>
          <w:iCs/>
          <w:sz w:val="28"/>
          <w:szCs w:val="28"/>
        </w:rPr>
        <w:t xml:space="preserve"> год</w:t>
      </w:r>
    </w:p>
    <w:p w14:paraId="5C17141A" w14:textId="77777777" w:rsidR="00696142" w:rsidRDefault="00696142" w:rsidP="00CD00C5">
      <w:pPr>
        <w:spacing w:after="0" w:line="240" w:lineRule="auto"/>
        <w:ind w:left="-567" w:firstLine="1276"/>
        <w:jc w:val="both"/>
        <w:rPr>
          <w:rFonts w:ascii="Times New Roman" w:hAnsi="Times New Roman"/>
          <w:sz w:val="28"/>
          <w:szCs w:val="28"/>
        </w:rPr>
      </w:pPr>
    </w:p>
    <w:p w14:paraId="76AE6950" w14:textId="77777777" w:rsidR="00060FA6" w:rsidRPr="000373AB" w:rsidRDefault="00060FA6" w:rsidP="00060FA6">
      <w:pPr>
        <w:pStyle w:val="a4"/>
        <w:widowControl w:val="0"/>
        <w:numPr>
          <w:ilvl w:val="0"/>
          <w:numId w:val="24"/>
        </w:numPr>
        <w:spacing w:after="0" w:line="240" w:lineRule="auto"/>
        <w:jc w:val="center"/>
        <w:rPr>
          <w:rFonts w:ascii="Times New Roman" w:hAnsi="Times New Roman"/>
          <w:b/>
          <w:sz w:val="28"/>
          <w:szCs w:val="28"/>
        </w:rPr>
      </w:pPr>
      <w:r w:rsidRPr="000373AB">
        <w:rPr>
          <w:rFonts w:ascii="Times New Roman" w:hAnsi="Times New Roman"/>
          <w:b/>
          <w:sz w:val="28"/>
          <w:szCs w:val="28"/>
        </w:rPr>
        <w:lastRenderedPageBreak/>
        <w:t>Основные положения</w:t>
      </w:r>
    </w:p>
    <w:p w14:paraId="1C0B0C2A" w14:textId="77777777" w:rsidR="00060FA6" w:rsidRPr="00A511A6" w:rsidRDefault="00060FA6" w:rsidP="00060FA6">
      <w:pPr>
        <w:pStyle w:val="a4"/>
        <w:spacing w:line="240" w:lineRule="auto"/>
        <w:jc w:val="center"/>
        <w:rPr>
          <w:b/>
          <w:sz w:val="32"/>
          <w:szCs w:val="32"/>
        </w:rPr>
      </w:pPr>
    </w:p>
    <w:p w14:paraId="281857AC" w14:textId="4D0D8633" w:rsidR="000373AB" w:rsidRPr="000373AB" w:rsidRDefault="00060FA6" w:rsidP="000373AB">
      <w:pPr>
        <w:spacing w:after="0" w:line="240" w:lineRule="auto"/>
        <w:ind w:left="-567" w:firstLine="709"/>
        <w:jc w:val="both"/>
        <w:rPr>
          <w:rFonts w:ascii="Times New Roman" w:hAnsi="Times New Roman"/>
          <w:sz w:val="28"/>
          <w:szCs w:val="28"/>
        </w:rPr>
      </w:pPr>
      <w:r w:rsidRPr="000373AB">
        <w:rPr>
          <w:rFonts w:ascii="Times New Roman" w:hAnsi="Times New Roman"/>
          <w:sz w:val="28"/>
          <w:szCs w:val="28"/>
        </w:rPr>
        <w:t>Настоящий доклад составлен в целях реализации пункта 4.3 паспорта ведомственного приоритетного проекта Федеральной службы по надзору в сфере транспорта на основании Методических рекомендаций по организации и проведению публичных обсуждений результатов правоприменительной практики, Распоряжения руководителя Федеральной службы по надзору в сфере транспорта В.Ф. Басаргина от 30 марта 2017 года №</w:t>
      </w:r>
      <w:r w:rsidR="000373AB">
        <w:rPr>
          <w:rFonts w:ascii="Times New Roman" w:hAnsi="Times New Roman"/>
          <w:sz w:val="28"/>
          <w:szCs w:val="28"/>
        </w:rPr>
        <w:t xml:space="preserve"> </w:t>
      </w:r>
      <w:r w:rsidRPr="000373AB">
        <w:rPr>
          <w:rFonts w:ascii="Times New Roman" w:hAnsi="Times New Roman"/>
          <w:sz w:val="28"/>
          <w:szCs w:val="28"/>
        </w:rPr>
        <w:t>ВБ-112-р(фс) «О проведении публичного обсуждения результатов правоприменительной практики Федеральной службы по надзору в сфере транспорта».</w:t>
      </w:r>
    </w:p>
    <w:p w14:paraId="36459B1D" w14:textId="48E824D8" w:rsidR="00060FA6" w:rsidRPr="000373AB" w:rsidRDefault="00060FA6" w:rsidP="000373AB">
      <w:pPr>
        <w:spacing w:after="0" w:line="240" w:lineRule="auto"/>
        <w:ind w:left="-567" w:firstLine="709"/>
        <w:jc w:val="both"/>
        <w:rPr>
          <w:rFonts w:ascii="Times New Roman" w:hAnsi="Times New Roman"/>
          <w:sz w:val="28"/>
          <w:szCs w:val="28"/>
          <w:u w:val="single"/>
        </w:rPr>
      </w:pPr>
      <w:r w:rsidRPr="000373AB">
        <w:rPr>
          <w:rFonts w:ascii="Times New Roman" w:hAnsi="Times New Roman"/>
          <w:sz w:val="28"/>
          <w:szCs w:val="28"/>
          <w:u w:val="single"/>
        </w:rPr>
        <w:t>Целями правоприменительной практики являются:</w:t>
      </w:r>
    </w:p>
    <w:p w14:paraId="275C765D" w14:textId="77777777" w:rsidR="00060FA6" w:rsidRPr="000373AB" w:rsidRDefault="00060FA6" w:rsidP="000373AB">
      <w:pPr>
        <w:pStyle w:val="a4"/>
        <w:numPr>
          <w:ilvl w:val="0"/>
          <w:numId w:val="26"/>
        </w:numPr>
        <w:spacing w:after="0" w:line="240" w:lineRule="auto"/>
        <w:ind w:left="-567" w:firstLine="1069"/>
        <w:jc w:val="both"/>
        <w:rPr>
          <w:rFonts w:ascii="Times New Roman" w:hAnsi="Times New Roman"/>
          <w:sz w:val="28"/>
          <w:szCs w:val="28"/>
        </w:rPr>
      </w:pPr>
      <w:r w:rsidRPr="000373AB">
        <w:rPr>
          <w:rFonts w:ascii="Times New Roman" w:hAnsi="Times New Roman"/>
          <w:sz w:val="28"/>
          <w:szCs w:val="28"/>
        </w:rPr>
        <w:t>обеспечение единства практики применения органами государственного контроля (надзора), его подразделениями и территориальными органами федеральных законов и иных нормативных правовых актов Российской Федерации, иных нормативных документов, обязательность применения которых установлена законодательством Российской Федерации (далее - обязательные требования);</w:t>
      </w:r>
    </w:p>
    <w:p w14:paraId="18299661" w14:textId="01555571" w:rsidR="000373AB" w:rsidRPr="000373AB" w:rsidRDefault="00060FA6" w:rsidP="000373AB">
      <w:pPr>
        <w:pStyle w:val="a4"/>
        <w:numPr>
          <w:ilvl w:val="0"/>
          <w:numId w:val="26"/>
        </w:numPr>
        <w:spacing w:after="0" w:line="240" w:lineRule="auto"/>
        <w:ind w:left="-567" w:firstLine="1069"/>
        <w:jc w:val="both"/>
        <w:rPr>
          <w:rFonts w:ascii="Times New Roman" w:hAnsi="Times New Roman"/>
          <w:sz w:val="28"/>
          <w:szCs w:val="28"/>
        </w:rPr>
      </w:pPr>
      <w:r w:rsidRPr="000373AB">
        <w:rPr>
          <w:rFonts w:ascii="Times New Roman" w:hAnsi="Times New Roman"/>
          <w:sz w:val="28"/>
          <w:szCs w:val="28"/>
        </w:rPr>
        <w:t>повышение результативности и эффективности контрольно</w:t>
      </w:r>
      <w:r w:rsidR="000373AB" w:rsidRPr="000373AB">
        <w:rPr>
          <w:rFonts w:ascii="Times New Roman" w:hAnsi="Times New Roman"/>
          <w:sz w:val="28"/>
          <w:szCs w:val="28"/>
        </w:rPr>
        <w:t>й (</w:t>
      </w:r>
      <w:r w:rsidRPr="000373AB">
        <w:rPr>
          <w:rFonts w:ascii="Times New Roman" w:hAnsi="Times New Roman"/>
          <w:sz w:val="28"/>
          <w:szCs w:val="28"/>
        </w:rPr>
        <w:t>надзорной</w:t>
      </w:r>
      <w:r w:rsidR="000373AB" w:rsidRPr="000373AB">
        <w:rPr>
          <w:rFonts w:ascii="Times New Roman" w:hAnsi="Times New Roman"/>
          <w:sz w:val="28"/>
          <w:szCs w:val="28"/>
        </w:rPr>
        <w:t>)</w:t>
      </w:r>
      <w:r w:rsidRPr="000373AB">
        <w:rPr>
          <w:rFonts w:ascii="Times New Roman" w:hAnsi="Times New Roman"/>
          <w:sz w:val="28"/>
          <w:szCs w:val="28"/>
        </w:rPr>
        <w:t xml:space="preserve"> деятельности.</w:t>
      </w:r>
    </w:p>
    <w:p w14:paraId="1D5CB4AC" w14:textId="77777777" w:rsidR="00060FA6" w:rsidRPr="000373AB" w:rsidRDefault="00060FA6" w:rsidP="000373AB">
      <w:pPr>
        <w:spacing w:after="0" w:line="240" w:lineRule="auto"/>
        <w:ind w:left="-567" w:firstLine="709"/>
        <w:jc w:val="both"/>
        <w:rPr>
          <w:rFonts w:ascii="Times New Roman" w:hAnsi="Times New Roman"/>
          <w:sz w:val="28"/>
          <w:szCs w:val="28"/>
          <w:u w:val="single"/>
        </w:rPr>
      </w:pPr>
      <w:r w:rsidRPr="000373AB">
        <w:rPr>
          <w:rFonts w:ascii="Times New Roman" w:hAnsi="Times New Roman"/>
          <w:sz w:val="28"/>
          <w:szCs w:val="28"/>
          <w:u w:val="single"/>
        </w:rPr>
        <w:t>Задачами анализа правоприменительной практики являются:</w:t>
      </w:r>
    </w:p>
    <w:p w14:paraId="088BE2D6" w14:textId="77777777" w:rsidR="00060FA6" w:rsidRPr="000373AB" w:rsidRDefault="00060FA6" w:rsidP="000373AB">
      <w:pPr>
        <w:pStyle w:val="a4"/>
        <w:numPr>
          <w:ilvl w:val="0"/>
          <w:numId w:val="27"/>
        </w:numPr>
        <w:spacing w:after="0" w:line="240" w:lineRule="auto"/>
        <w:ind w:left="-567" w:firstLine="1069"/>
        <w:jc w:val="both"/>
        <w:rPr>
          <w:rFonts w:ascii="Times New Roman" w:hAnsi="Times New Roman"/>
          <w:sz w:val="28"/>
          <w:szCs w:val="28"/>
        </w:rPr>
      </w:pPr>
      <w:r w:rsidRPr="000373AB">
        <w:rPr>
          <w:rFonts w:ascii="Times New Roman" w:hAnsi="Times New Roman"/>
          <w:sz w:val="28"/>
          <w:szCs w:val="28"/>
        </w:rPr>
        <w:t>выявление проблемных вопросов применения органом государственного контроля (надзора), его подразделениями и территориальными органами обязательных требований;</w:t>
      </w:r>
    </w:p>
    <w:p w14:paraId="7989CFA1" w14:textId="4AB65AEE" w:rsidR="00060FA6" w:rsidRPr="000373AB" w:rsidRDefault="00060FA6" w:rsidP="000373AB">
      <w:pPr>
        <w:pStyle w:val="a4"/>
        <w:numPr>
          <w:ilvl w:val="0"/>
          <w:numId w:val="27"/>
        </w:numPr>
        <w:spacing w:after="0" w:line="240" w:lineRule="auto"/>
        <w:ind w:left="-567" w:firstLine="1069"/>
        <w:jc w:val="both"/>
        <w:rPr>
          <w:rFonts w:ascii="Times New Roman" w:hAnsi="Times New Roman"/>
          <w:sz w:val="28"/>
          <w:szCs w:val="28"/>
        </w:rPr>
      </w:pPr>
      <w:r w:rsidRPr="000373AB">
        <w:rPr>
          <w:rFonts w:ascii="Times New Roman" w:hAnsi="Times New Roman"/>
          <w:sz w:val="28"/>
          <w:szCs w:val="28"/>
        </w:rPr>
        <w:t>выявление избыточных контрольн</w:t>
      </w:r>
      <w:r w:rsidR="000373AB" w:rsidRPr="000373AB">
        <w:rPr>
          <w:rFonts w:ascii="Times New Roman" w:hAnsi="Times New Roman"/>
          <w:sz w:val="28"/>
          <w:szCs w:val="28"/>
        </w:rPr>
        <w:t>ых (</w:t>
      </w:r>
      <w:r w:rsidRPr="000373AB">
        <w:rPr>
          <w:rFonts w:ascii="Times New Roman" w:hAnsi="Times New Roman"/>
          <w:sz w:val="28"/>
          <w:szCs w:val="28"/>
        </w:rPr>
        <w:t>надзорных</w:t>
      </w:r>
      <w:r w:rsidR="000373AB" w:rsidRPr="000373AB">
        <w:rPr>
          <w:rFonts w:ascii="Times New Roman" w:hAnsi="Times New Roman"/>
          <w:sz w:val="28"/>
          <w:szCs w:val="28"/>
        </w:rPr>
        <w:t>)</w:t>
      </w:r>
      <w:r w:rsidRPr="000373AB">
        <w:rPr>
          <w:rFonts w:ascii="Times New Roman" w:hAnsi="Times New Roman"/>
          <w:sz w:val="28"/>
          <w:szCs w:val="28"/>
        </w:rPr>
        <w:t xml:space="preserve"> функций, подготовка и внесение предложений по их устранению;</w:t>
      </w:r>
    </w:p>
    <w:p w14:paraId="36EF53EB" w14:textId="77777777" w:rsidR="00060FA6" w:rsidRPr="000373AB" w:rsidRDefault="00060FA6" w:rsidP="000373AB">
      <w:pPr>
        <w:pStyle w:val="a4"/>
        <w:numPr>
          <w:ilvl w:val="0"/>
          <w:numId w:val="27"/>
        </w:numPr>
        <w:spacing w:after="0" w:line="240" w:lineRule="auto"/>
        <w:ind w:left="-567" w:firstLine="1069"/>
        <w:jc w:val="both"/>
        <w:rPr>
          <w:rFonts w:ascii="Times New Roman" w:hAnsi="Times New Roman"/>
          <w:sz w:val="28"/>
          <w:szCs w:val="28"/>
        </w:rPr>
      </w:pPr>
      <w:r w:rsidRPr="000373AB">
        <w:rPr>
          <w:rFonts w:ascii="Times New Roman" w:hAnsi="Times New Roman"/>
          <w:sz w:val="28"/>
          <w:szCs w:val="28"/>
        </w:rPr>
        <w:t>подготовка предложений по совершенствованию законодательства, выявление типичных нарушений обязательных требований и подготовка предложений по реализации профилактических мероприятий для их предупреждения;</w:t>
      </w:r>
    </w:p>
    <w:p w14:paraId="201F2D5F" w14:textId="524F3582" w:rsidR="00060FA6" w:rsidRPr="003E3ED1" w:rsidRDefault="00060FA6" w:rsidP="003E3ED1">
      <w:pPr>
        <w:pStyle w:val="a4"/>
        <w:numPr>
          <w:ilvl w:val="0"/>
          <w:numId w:val="24"/>
        </w:numPr>
        <w:spacing w:after="0" w:line="240" w:lineRule="auto"/>
        <w:jc w:val="center"/>
        <w:rPr>
          <w:rFonts w:ascii="Times New Roman" w:hAnsi="Times New Roman"/>
          <w:b/>
          <w:sz w:val="28"/>
          <w:szCs w:val="28"/>
        </w:rPr>
      </w:pPr>
      <w:r w:rsidRPr="003E3ED1">
        <w:rPr>
          <w:rFonts w:ascii="Times New Roman" w:hAnsi="Times New Roman"/>
          <w:b/>
          <w:sz w:val="28"/>
          <w:szCs w:val="28"/>
        </w:rPr>
        <w:t>Задачи и функции</w:t>
      </w:r>
    </w:p>
    <w:p w14:paraId="7F58BD40" w14:textId="77777777" w:rsidR="003E3ED1" w:rsidRDefault="003E3ED1" w:rsidP="00060FA6">
      <w:pPr>
        <w:spacing w:after="0" w:line="240" w:lineRule="auto"/>
        <w:ind w:left="-567" w:firstLine="709"/>
        <w:jc w:val="both"/>
        <w:rPr>
          <w:rFonts w:ascii="Times New Roman" w:hAnsi="Times New Roman"/>
          <w:sz w:val="28"/>
          <w:szCs w:val="28"/>
        </w:rPr>
      </w:pPr>
    </w:p>
    <w:p w14:paraId="671C586C" w14:textId="18D893D0" w:rsidR="00060FA6" w:rsidRPr="003E3ED1" w:rsidRDefault="00060FA6" w:rsidP="00060FA6">
      <w:pPr>
        <w:spacing w:after="0" w:line="240" w:lineRule="auto"/>
        <w:ind w:left="-567" w:firstLine="709"/>
        <w:jc w:val="both"/>
        <w:rPr>
          <w:rFonts w:ascii="Times New Roman" w:hAnsi="Times New Roman"/>
          <w:sz w:val="28"/>
          <w:szCs w:val="28"/>
          <w:u w:val="single"/>
        </w:rPr>
      </w:pPr>
      <w:r w:rsidRPr="003E3ED1">
        <w:rPr>
          <w:rFonts w:ascii="Times New Roman" w:hAnsi="Times New Roman"/>
          <w:sz w:val="28"/>
          <w:szCs w:val="28"/>
          <w:u w:val="single"/>
        </w:rPr>
        <w:t xml:space="preserve">Задачами </w:t>
      </w:r>
      <w:r w:rsidR="001E3783" w:rsidRPr="001E3783">
        <w:rPr>
          <w:rFonts w:ascii="Times New Roman" w:hAnsi="Times New Roman"/>
          <w:sz w:val="28"/>
          <w:szCs w:val="28"/>
          <w:u w:val="single"/>
        </w:rPr>
        <w:t>Межрегионально</w:t>
      </w:r>
      <w:r w:rsidR="001E3783">
        <w:rPr>
          <w:rFonts w:ascii="Times New Roman" w:hAnsi="Times New Roman"/>
          <w:sz w:val="28"/>
          <w:szCs w:val="28"/>
          <w:u w:val="single"/>
        </w:rPr>
        <w:t>го</w:t>
      </w:r>
      <w:r w:rsidR="001E3783" w:rsidRPr="001E3783">
        <w:rPr>
          <w:rFonts w:ascii="Times New Roman" w:hAnsi="Times New Roman"/>
          <w:sz w:val="28"/>
          <w:szCs w:val="28"/>
          <w:u w:val="single"/>
        </w:rPr>
        <w:t xml:space="preserve"> территориально</w:t>
      </w:r>
      <w:r w:rsidR="001E3783">
        <w:rPr>
          <w:rFonts w:ascii="Times New Roman" w:hAnsi="Times New Roman"/>
          <w:sz w:val="28"/>
          <w:szCs w:val="28"/>
          <w:u w:val="single"/>
        </w:rPr>
        <w:t>го</w:t>
      </w:r>
      <w:r w:rsidR="001E3783" w:rsidRPr="001E3783">
        <w:rPr>
          <w:rFonts w:ascii="Times New Roman" w:hAnsi="Times New Roman"/>
          <w:sz w:val="28"/>
          <w:szCs w:val="28"/>
          <w:u w:val="single"/>
        </w:rPr>
        <w:t xml:space="preserve"> управлени</w:t>
      </w:r>
      <w:r w:rsidR="001E3783">
        <w:rPr>
          <w:rFonts w:ascii="Times New Roman" w:hAnsi="Times New Roman"/>
          <w:sz w:val="28"/>
          <w:szCs w:val="28"/>
          <w:u w:val="single"/>
        </w:rPr>
        <w:t>я</w:t>
      </w:r>
      <w:r w:rsidR="001E3783" w:rsidRPr="001E3783">
        <w:rPr>
          <w:rFonts w:ascii="Times New Roman" w:hAnsi="Times New Roman"/>
          <w:sz w:val="28"/>
          <w:szCs w:val="28"/>
          <w:u w:val="single"/>
        </w:rPr>
        <w:t xml:space="preserve"> Федеральной службы по надзору в сфере транспорта по Приволжскому федеральному округу</w:t>
      </w:r>
      <w:r w:rsidRPr="003E3ED1">
        <w:rPr>
          <w:rFonts w:ascii="Times New Roman" w:hAnsi="Times New Roman"/>
          <w:sz w:val="28"/>
          <w:szCs w:val="28"/>
          <w:u w:val="single"/>
        </w:rPr>
        <w:t xml:space="preserve"> </w:t>
      </w:r>
      <w:r w:rsidR="001E3783">
        <w:rPr>
          <w:rFonts w:ascii="Times New Roman" w:hAnsi="Times New Roman"/>
          <w:sz w:val="28"/>
          <w:szCs w:val="28"/>
          <w:u w:val="single"/>
        </w:rPr>
        <w:t>(далее – Управление) при осуществлении ф</w:t>
      </w:r>
      <w:r w:rsidR="001E3783" w:rsidRPr="001E3783">
        <w:rPr>
          <w:rFonts w:ascii="Times New Roman" w:hAnsi="Times New Roman"/>
          <w:sz w:val="28"/>
          <w:szCs w:val="28"/>
          <w:u w:val="single"/>
        </w:rPr>
        <w:t>едеральн</w:t>
      </w:r>
      <w:r w:rsidR="001E3783">
        <w:rPr>
          <w:rFonts w:ascii="Times New Roman" w:hAnsi="Times New Roman"/>
          <w:sz w:val="28"/>
          <w:szCs w:val="28"/>
          <w:u w:val="single"/>
        </w:rPr>
        <w:t>ого</w:t>
      </w:r>
      <w:r w:rsidR="001E3783" w:rsidRPr="001E3783">
        <w:rPr>
          <w:rFonts w:ascii="Times New Roman" w:hAnsi="Times New Roman"/>
          <w:sz w:val="28"/>
          <w:szCs w:val="28"/>
          <w:u w:val="single"/>
        </w:rPr>
        <w:t xml:space="preserve"> государственн</w:t>
      </w:r>
      <w:r w:rsidR="001E3783">
        <w:rPr>
          <w:rFonts w:ascii="Times New Roman" w:hAnsi="Times New Roman"/>
          <w:sz w:val="28"/>
          <w:szCs w:val="28"/>
          <w:u w:val="single"/>
        </w:rPr>
        <w:t>ого</w:t>
      </w:r>
      <w:r w:rsidR="001E3783" w:rsidRPr="001E3783">
        <w:rPr>
          <w:rFonts w:ascii="Times New Roman" w:hAnsi="Times New Roman"/>
          <w:sz w:val="28"/>
          <w:szCs w:val="28"/>
          <w:u w:val="single"/>
        </w:rPr>
        <w:t xml:space="preserve"> контрол</w:t>
      </w:r>
      <w:r w:rsidR="001E3783">
        <w:rPr>
          <w:rFonts w:ascii="Times New Roman" w:hAnsi="Times New Roman"/>
          <w:sz w:val="28"/>
          <w:szCs w:val="28"/>
          <w:u w:val="single"/>
        </w:rPr>
        <w:t>я</w:t>
      </w:r>
      <w:r w:rsidR="001E3783" w:rsidRPr="001E3783">
        <w:rPr>
          <w:rFonts w:ascii="Times New Roman" w:hAnsi="Times New Roman"/>
          <w:sz w:val="28"/>
          <w:szCs w:val="28"/>
          <w:u w:val="single"/>
        </w:rPr>
        <w:t xml:space="preserve"> (надзор</w:t>
      </w:r>
      <w:r w:rsidR="001E3783">
        <w:rPr>
          <w:rFonts w:ascii="Times New Roman" w:hAnsi="Times New Roman"/>
          <w:sz w:val="28"/>
          <w:szCs w:val="28"/>
          <w:u w:val="single"/>
        </w:rPr>
        <w:t>а</w:t>
      </w:r>
      <w:r w:rsidR="001E3783" w:rsidRPr="001E3783">
        <w:rPr>
          <w:rFonts w:ascii="Times New Roman" w:hAnsi="Times New Roman"/>
          <w:sz w:val="28"/>
          <w:szCs w:val="28"/>
          <w:u w:val="single"/>
        </w:rPr>
        <w:t>) в области железнодорожного транспорта</w:t>
      </w:r>
      <w:r w:rsidR="001E3783">
        <w:rPr>
          <w:rFonts w:ascii="Times New Roman" w:hAnsi="Times New Roman"/>
          <w:sz w:val="28"/>
          <w:szCs w:val="28"/>
          <w:u w:val="single"/>
        </w:rPr>
        <w:t xml:space="preserve"> </w:t>
      </w:r>
      <w:r w:rsidRPr="003E3ED1">
        <w:rPr>
          <w:rFonts w:ascii="Times New Roman" w:hAnsi="Times New Roman"/>
          <w:sz w:val="28"/>
          <w:szCs w:val="28"/>
          <w:u w:val="single"/>
        </w:rPr>
        <w:t>являются:</w:t>
      </w:r>
    </w:p>
    <w:p w14:paraId="457908F1" w14:textId="77777777" w:rsidR="00060FA6" w:rsidRPr="003E3ED1" w:rsidRDefault="00060FA6" w:rsidP="003E3ED1">
      <w:pPr>
        <w:pStyle w:val="a4"/>
        <w:numPr>
          <w:ilvl w:val="0"/>
          <w:numId w:val="28"/>
        </w:numPr>
        <w:spacing w:after="0" w:line="240" w:lineRule="auto"/>
        <w:ind w:left="-567" w:firstLine="1069"/>
        <w:jc w:val="both"/>
        <w:rPr>
          <w:rFonts w:ascii="Times New Roman" w:hAnsi="Times New Roman"/>
          <w:sz w:val="28"/>
          <w:szCs w:val="28"/>
        </w:rPr>
      </w:pPr>
      <w:r w:rsidRPr="003E3ED1">
        <w:rPr>
          <w:rFonts w:ascii="Times New Roman" w:hAnsi="Times New Roman"/>
          <w:sz w:val="28"/>
          <w:szCs w:val="28"/>
        </w:rPr>
        <w:t>контроль (надзор) за соблюдением контролируемыми лицами, осуществляющими деятельность в сфере железнодорожного транспорта, обязательных требований, установленных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а также оценка исполнения решений, принятых по результатам профилактических и (или) контрольно-надзорных мероприятий в области:</w:t>
      </w:r>
    </w:p>
    <w:p w14:paraId="4F58D9FF" w14:textId="4C6E6492" w:rsidR="00060FA6" w:rsidRPr="003E3ED1" w:rsidRDefault="00060FA6" w:rsidP="003E3ED1">
      <w:pPr>
        <w:pStyle w:val="a4"/>
        <w:numPr>
          <w:ilvl w:val="0"/>
          <w:numId w:val="28"/>
        </w:numPr>
        <w:spacing w:after="0" w:line="240" w:lineRule="auto"/>
        <w:ind w:left="-567" w:firstLine="1069"/>
        <w:jc w:val="both"/>
        <w:rPr>
          <w:rFonts w:ascii="Times New Roman" w:hAnsi="Times New Roman"/>
          <w:sz w:val="28"/>
          <w:szCs w:val="28"/>
        </w:rPr>
      </w:pPr>
      <w:r w:rsidRPr="003E3ED1">
        <w:rPr>
          <w:rFonts w:ascii="Times New Roman" w:hAnsi="Times New Roman"/>
          <w:sz w:val="28"/>
          <w:szCs w:val="28"/>
        </w:rPr>
        <w:t>безопасности движения и эксплуатации железнодорожного транспорта;</w:t>
      </w:r>
    </w:p>
    <w:p w14:paraId="1EAFDA50" w14:textId="42150463" w:rsidR="00060FA6" w:rsidRPr="003E3ED1" w:rsidRDefault="00060FA6" w:rsidP="003E3ED1">
      <w:pPr>
        <w:pStyle w:val="a4"/>
        <w:numPr>
          <w:ilvl w:val="0"/>
          <w:numId w:val="28"/>
        </w:numPr>
        <w:spacing w:after="0" w:line="240" w:lineRule="auto"/>
        <w:ind w:left="-567" w:firstLine="1069"/>
        <w:jc w:val="both"/>
        <w:rPr>
          <w:rFonts w:ascii="Times New Roman" w:hAnsi="Times New Roman"/>
          <w:sz w:val="28"/>
          <w:szCs w:val="28"/>
        </w:rPr>
      </w:pPr>
      <w:r w:rsidRPr="003E3ED1">
        <w:rPr>
          <w:rFonts w:ascii="Times New Roman" w:hAnsi="Times New Roman"/>
          <w:sz w:val="28"/>
          <w:szCs w:val="28"/>
        </w:rPr>
        <w:t>пожарной безопасности железнодорожного подвижного состава;</w:t>
      </w:r>
    </w:p>
    <w:p w14:paraId="5B56FE43" w14:textId="3B563184" w:rsidR="00060FA6" w:rsidRPr="003E3ED1" w:rsidRDefault="00060FA6" w:rsidP="003E3ED1">
      <w:pPr>
        <w:pStyle w:val="a4"/>
        <w:numPr>
          <w:ilvl w:val="0"/>
          <w:numId w:val="28"/>
        </w:numPr>
        <w:spacing w:after="0" w:line="240" w:lineRule="auto"/>
        <w:ind w:left="-567" w:firstLine="1069"/>
        <w:jc w:val="both"/>
        <w:rPr>
          <w:rFonts w:ascii="Times New Roman" w:hAnsi="Times New Roman"/>
          <w:sz w:val="28"/>
          <w:szCs w:val="28"/>
        </w:rPr>
      </w:pPr>
      <w:r w:rsidRPr="003E3ED1">
        <w:rPr>
          <w:rFonts w:ascii="Times New Roman" w:hAnsi="Times New Roman"/>
          <w:sz w:val="28"/>
          <w:szCs w:val="28"/>
        </w:rPr>
        <w:t>обеспечения доступности для инвалидов объектов инфраструктуры железнодорожного транспорта общего пользования, железнодорожного подвижного состава и предоставляемых услуг;</w:t>
      </w:r>
    </w:p>
    <w:p w14:paraId="336529F5" w14:textId="74B66FD7" w:rsidR="00060FA6" w:rsidRPr="003E3ED1" w:rsidRDefault="00060FA6" w:rsidP="003E3ED1">
      <w:pPr>
        <w:pStyle w:val="a4"/>
        <w:numPr>
          <w:ilvl w:val="0"/>
          <w:numId w:val="28"/>
        </w:numPr>
        <w:spacing w:after="0" w:line="240" w:lineRule="auto"/>
        <w:ind w:left="-567" w:firstLine="1069"/>
        <w:jc w:val="both"/>
        <w:rPr>
          <w:rFonts w:ascii="Times New Roman" w:hAnsi="Times New Roman"/>
          <w:sz w:val="28"/>
          <w:szCs w:val="28"/>
        </w:rPr>
      </w:pPr>
      <w:r w:rsidRPr="003E3ED1">
        <w:rPr>
          <w:rFonts w:ascii="Times New Roman" w:hAnsi="Times New Roman"/>
          <w:sz w:val="28"/>
          <w:szCs w:val="28"/>
        </w:rPr>
        <w:lastRenderedPageBreak/>
        <w:t>лицензирования отдельных видов деятельности на железнодорожном транспорте, в том числе проверки возможности выполнения соискателем лицензии и лицензиатом лицензионных требований;</w:t>
      </w:r>
    </w:p>
    <w:p w14:paraId="4B0758C5" w14:textId="15ED719C" w:rsidR="00060FA6" w:rsidRPr="003E3ED1" w:rsidRDefault="00060FA6" w:rsidP="003E3ED1">
      <w:pPr>
        <w:pStyle w:val="a4"/>
        <w:numPr>
          <w:ilvl w:val="0"/>
          <w:numId w:val="28"/>
        </w:numPr>
        <w:spacing w:after="0" w:line="240" w:lineRule="auto"/>
        <w:ind w:left="-567" w:firstLine="1069"/>
        <w:jc w:val="both"/>
        <w:rPr>
          <w:rFonts w:ascii="Times New Roman" w:hAnsi="Times New Roman"/>
          <w:sz w:val="28"/>
          <w:szCs w:val="28"/>
        </w:rPr>
      </w:pPr>
      <w:r w:rsidRPr="003E3ED1">
        <w:rPr>
          <w:rFonts w:ascii="Times New Roman" w:hAnsi="Times New Roman"/>
          <w:sz w:val="28"/>
          <w:szCs w:val="28"/>
        </w:rPr>
        <w:t>соблюдения требований технических регламентов Таможенного союза к продукции железнодорожного назначения;</w:t>
      </w:r>
    </w:p>
    <w:p w14:paraId="73E56351" w14:textId="512C33BB" w:rsidR="00060FA6" w:rsidRPr="003E3ED1" w:rsidRDefault="00060FA6" w:rsidP="003E3ED1">
      <w:pPr>
        <w:pStyle w:val="a4"/>
        <w:numPr>
          <w:ilvl w:val="0"/>
          <w:numId w:val="28"/>
        </w:numPr>
        <w:spacing w:after="0" w:line="240" w:lineRule="auto"/>
        <w:ind w:left="-567" w:firstLine="1069"/>
        <w:jc w:val="both"/>
        <w:rPr>
          <w:rFonts w:ascii="Times New Roman" w:hAnsi="Times New Roman"/>
          <w:sz w:val="28"/>
          <w:szCs w:val="28"/>
        </w:rPr>
      </w:pPr>
      <w:r w:rsidRPr="003E3ED1">
        <w:rPr>
          <w:rFonts w:ascii="Times New Roman" w:hAnsi="Times New Roman"/>
          <w:sz w:val="28"/>
          <w:szCs w:val="28"/>
        </w:rPr>
        <w:t>соответствия установленным требованиям функциональных подсистем единой государственной системы предупреждения и ликвидации чрезвычайных ситуаций в сфере железнодорожного транспорта;</w:t>
      </w:r>
    </w:p>
    <w:p w14:paraId="42200DE4" w14:textId="27C96068" w:rsidR="00060FA6" w:rsidRPr="003E3ED1" w:rsidRDefault="00060FA6" w:rsidP="003E3ED1">
      <w:pPr>
        <w:pStyle w:val="a4"/>
        <w:numPr>
          <w:ilvl w:val="0"/>
          <w:numId w:val="28"/>
        </w:numPr>
        <w:spacing w:after="0" w:line="240" w:lineRule="auto"/>
        <w:ind w:left="-567" w:firstLine="1069"/>
        <w:jc w:val="both"/>
        <w:rPr>
          <w:rFonts w:ascii="Times New Roman" w:hAnsi="Times New Roman"/>
          <w:sz w:val="28"/>
          <w:szCs w:val="28"/>
        </w:rPr>
      </w:pPr>
      <w:r w:rsidRPr="003E3ED1">
        <w:rPr>
          <w:rFonts w:ascii="Times New Roman" w:hAnsi="Times New Roman"/>
          <w:sz w:val="28"/>
          <w:szCs w:val="28"/>
        </w:rPr>
        <w:t>исполнения перевозчиком обязанности страховать свою гражданскую ответственность за причинение вреда жизни, здоровью, имуществу пассажиров при перевозках;</w:t>
      </w:r>
    </w:p>
    <w:p w14:paraId="62C1BA38" w14:textId="73843697" w:rsidR="00060FA6" w:rsidRPr="003E3ED1" w:rsidRDefault="00060FA6" w:rsidP="003E3ED1">
      <w:pPr>
        <w:pStyle w:val="a4"/>
        <w:numPr>
          <w:ilvl w:val="0"/>
          <w:numId w:val="28"/>
        </w:numPr>
        <w:spacing w:after="0" w:line="240" w:lineRule="auto"/>
        <w:ind w:left="-567" w:firstLine="1069"/>
        <w:jc w:val="both"/>
        <w:rPr>
          <w:rFonts w:ascii="Times New Roman" w:hAnsi="Times New Roman"/>
          <w:sz w:val="28"/>
          <w:szCs w:val="28"/>
        </w:rPr>
      </w:pPr>
      <w:r w:rsidRPr="003E3ED1">
        <w:rPr>
          <w:rFonts w:ascii="Times New Roman" w:hAnsi="Times New Roman"/>
          <w:sz w:val="28"/>
          <w:szCs w:val="28"/>
        </w:rPr>
        <w:t>организация экзаменов и выдача по результатам их успешной сдачи свидетельств на право на управления курсирующими по железнодорожным путям локомотивам, мотор-вагонным подвижным составом и (или) специальным самоходным подвижным составом, а также ведение реестра выданных свидетельств.</w:t>
      </w:r>
    </w:p>
    <w:p w14:paraId="3D11E0BE" w14:textId="5596D921" w:rsidR="00060FA6" w:rsidRPr="000752C3" w:rsidRDefault="000752C3" w:rsidP="000752C3">
      <w:pPr>
        <w:spacing w:after="0" w:line="240" w:lineRule="auto"/>
        <w:ind w:left="-567" w:firstLine="709"/>
        <w:jc w:val="both"/>
        <w:rPr>
          <w:rFonts w:ascii="Times New Roman" w:hAnsi="Times New Roman"/>
          <w:sz w:val="28"/>
          <w:szCs w:val="28"/>
        </w:rPr>
      </w:pPr>
      <w:r w:rsidRPr="000752C3">
        <w:rPr>
          <w:rFonts w:ascii="Times New Roman" w:hAnsi="Times New Roman"/>
          <w:sz w:val="28"/>
          <w:szCs w:val="28"/>
        </w:rPr>
        <w:t xml:space="preserve">Кроме того, в октябре 2022 года </w:t>
      </w:r>
      <w:r w:rsidR="00060FA6" w:rsidRPr="000752C3">
        <w:rPr>
          <w:rFonts w:ascii="Times New Roman" w:hAnsi="Times New Roman"/>
          <w:sz w:val="28"/>
          <w:szCs w:val="28"/>
        </w:rPr>
        <w:t xml:space="preserve">Управлению добавлены новые полномочия – соблюдение требований по обеспечению транспортной безопасности. </w:t>
      </w:r>
    </w:p>
    <w:p w14:paraId="752BA046" w14:textId="77777777" w:rsidR="00051A53" w:rsidRDefault="00051A53" w:rsidP="00060FA6">
      <w:pPr>
        <w:spacing w:after="0" w:line="240" w:lineRule="auto"/>
        <w:ind w:left="-567" w:firstLine="709"/>
        <w:jc w:val="both"/>
        <w:rPr>
          <w:rFonts w:ascii="Times New Roman" w:hAnsi="Times New Roman"/>
          <w:b/>
          <w:sz w:val="28"/>
          <w:szCs w:val="28"/>
          <w:u w:val="single"/>
        </w:rPr>
      </w:pPr>
    </w:p>
    <w:p w14:paraId="5501A1B4" w14:textId="4124AE1A" w:rsidR="00051A53" w:rsidRPr="00051A53" w:rsidRDefault="00051A53" w:rsidP="00416900">
      <w:pPr>
        <w:spacing w:after="0" w:line="240" w:lineRule="auto"/>
        <w:ind w:left="-567" w:firstLine="709"/>
        <w:jc w:val="center"/>
        <w:rPr>
          <w:rFonts w:ascii="Times New Roman" w:hAnsi="Times New Roman"/>
          <w:b/>
          <w:sz w:val="28"/>
          <w:szCs w:val="28"/>
          <w:u w:val="single"/>
        </w:rPr>
      </w:pPr>
      <w:r w:rsidRPr="00051A53">
        <w:rPr>
          <w:rFonts w:ascii="Times New Roman" w:hAnsi="Times New Roman"/>
          <w:b/>
          <w:sz w:val="28"/>
          <w:szCs w:val="28"/>
          <w:u w:val="single"/>
        </w:rPr>
        <w:t>Контрольная (надзорная) деятельность.</w:t>
      </w:r>
    </w:p>
    <w:p w14:paraId="25B08535" w14:textId="77777777" w:rsidR="00051A53" w:rsidRDefault="00051A53" w:rsidP="00060FA6">
      <w:pPr>
        <w:spacing w:after="0" w:line="240" w:lineRule="auto"/>
        <w:ind w:left="-567" w:firstLine="709"/>
        <w:jc w:val="both"/>
        <w:rPr>
          <w:rFonts w:ascii="Times New Roman" w:hAnsi="Times New Roman"/>
          <w:sz w:val="28"/>
          <w:szCs w:val="28"/>
        </w:rPr>
      </w:pPr>
    </w:p>
    <w:p w14:paraId="298DF773" w14:textId="1CD599CF" w:rsidR="00060FA6" w:rsidRDefault="00060FA6" w:rsidP="00060FA6">
      <w:pPr>
        <w:spacing w:after="0" w:line="240" w:lineRule="auto"/>
        <w:ind w:left="-567" w:firstLine="709"/>
        <w:jc w:val="both"/>
        <w:rPr>
          <w:rFonts w:ascii="Times New Roman" w:hAnsi="Times New Roman"/>
          <w:sz w:val="28"/>
          <w:szCs w:val="28"/>
        </w:rPr>
      </w:pPr>
      <w:r w:rsidRPr="00060FA6">
        <w:rPr>
          <w:rFonts w:ascii="Times New Roman" w:hAnsi="Times New Roman"/>
          <w:sz w:val="28"/>
          <w:szCs w:val="28"/>
        </w:rPr>
        <w:t>В соответствии с требованиями ст. 21 Федерального</w:t>
      </w:r>
      <w:r w:rsidR="00A935FA">
        <w:rPr>
          <w:rFonts w:ascii="Times New Roman" w:hAnsi="Times New Roman"/>
          <w:sz w:val="28"/>
          <w:szCs w:val="28"/>
        </w:rPr>
        <w:t xml:space="preserve"> закона от 31.07.2020 № 248-ФЗ «</w:t>
      </w:r>
      <w:r w:rsidRPr="00060FA6">
        <w:rPr>
          <w:rFonts w:ascii="Times New Roman" w:hAnsi="Times New Roman"/>
          <w:sz w:val="28"/>
          <w:szCs w:val="28"/>
        </w:rPr>
        <w:t>О государственном контроле (надзоре) и муниципальном контроле в Российской Федер</w:t>
      </w:r>
      <w:r w:rsidR="00A935FA">
        <w:rPr>
          <w:rFonts w:ascii="Times New Roman" w:hAnsi="Times New Roman"/>
          <w:sz w:val="28"/>
          <w:szCs w:val="28"/>
        </w:rPr>
        <w:t xml:space="preserve">ации» (далее – Федеральный закон № 248) </w:t>
      </w:r>
      <w:r w:rsidRPr="00060FA6">
        <w:rPr>
          <w:rFonts w:ascii="Times New Roman" w:hAnsi="Times New Roman"/>
          <w:sz w:val="28"/>
          <w:szCs w:val="28"/>
        </w:rPr>
        <w:t>федеральный государственный контроль (надзор) в области железнодорожного транспорта осуществляется на основе управления рисками причинения вреда (ущерба). В зависимости от риска причинения вреда (ущерба) охраняемым законом ценностям определяется выбор профилактических мероприятий и контрольных (надзорных) мероприятий, их содержание, интенсивность и результаты.</w:t>
      </w:r>
    </w:p>
    <w:p w14:paraId="7A99180D" w14:textId="77777777" w:rsidR="005C0B4D" w:rsidRDefault="005C0B4D" w:rsidP="005C0B4D">
      <w:pPr>
        <w:spacing w:after="0" w:line="240" w:lineRule="auto"/>
        <w:ind w:left="-567" w:firstLine="709"/>
        <w:jc w:val="both"/>
        <w:rPr>
          <w:rFonts w:ascii="Times New Roman" w:hAnsi="Times New Roman"/>
          <w:sz w:val="28"/>
          <w:szCs w:val="28"/>
        </w:rPr>
      </w:pPr>
      <w:r w:rsidRPr="00596CA4">
        <w:rPr>
          <w:rFonts w:ascii="Times New Roman" w:hAnsi="Times New Roman"/>
          <w:sz w:val="28"/>
          <w:szCs w:val="28"/>
        </w:rPr>
        <w:t xml:space="preserve">Управлением </w:t>
      </w:r>
      <w:r>
        <w:rPr>
          <w:rFonts w:ascii="Times New Roman" w:hAnsi="Times New Roman"/>
          <w:sz w:val="28"/>
          <w:szCs w:val="28"/>
        </w:rPr>
        <w:t xml:space="preserve">на постоянной основе ведется </w:t>
      </w:r>
      <w:r w:rsidRPr="00596CA4">
        <w:rPr>
          <w:rFonts w:ascii="Times New Roman" w:hAnsi="Times New Roman"/>
          <w:sz w:val="28"/>
          <w:szCs w:val="28"/>
        </w:rPr>
        <w:t xml:space="preserve">работа по </w:t>
      </w:r>
      <w:r w:rsidRPr="003767A8">
        <w:rPr>
          <w:rFonts w:ascii="Times New Roman" w:hAnsi="Times New Roman"/>
          <w:sz w:val="28"/>
          <w:szCs w:val="28"/>
        </w:rPr>
        <w:t>отнесению объектов контроля к одной из категорий риска причинения вреда (ущерба)</w:t>
      </w:r>
      <w:r>
        <w:rPr>
          <w:rFonts w:ascii="Times New Roman" w:hAnsi="Times New Roman"/>
          <w:sz w:val="28"/>
          <w:szCs w:val="28"/>
        </w:rPr>
        <w:t>, в соответствии с Положением</w:t>
      </w:r>
      <w:r w:rsidRPr="00596A0A">
        <w:rPr>
          <w:rFonts w:ascii="Times New Roman" w:hAnsi="Times New Roman"/>
          <w:sz w:val="28"/>
          <w:szCs w:val="28"/>
        </w:rPr>
        <w:t xml:space="preserve"> о федеральном государственном контроле (надзоре) в обла</w:t>
      </w:r>
      <w:r>
        <w:rPr>
          <w:rFonts w:ascii="Times New Roman" w:hAnsi="Times New Roman"/>
          <w:sz w:val="28"/>
          <w:szCs w:val="28"/>
        </w:rPr>
        <w:t xml:space="preserve">сти железнодорожного транспорта», утвержденным </w:t>
      </w:r>
      <w:r w:rsidRPr="00596A0A">
        <w:rPr>
          <w:rFonts w:ascii="Times New Roman" w:hAnsi="Times New Roman"/>
          <w:sz w:val="28"/>
          <w:szCs w:val="28"/>
        </w:rPr>
        <w:t>Постановление</w:t>
      </w:r>
      <w:r>
        <w:rPr>
          <w:rFonts w:ascii="Times New Roman" w:hAnsi="Times New Roman"/>
          <w:sz w:val="28"/>
          <w:szCs w:val="28"/>
        </w:rPr>
        <w:t>м</w:t>
      </w:r>
      <w:r w:rsidRPr="00596A0A">
        <w:rPr>
          <w:rFonts w:ascii="Times New Roman" w:hAnsi="Times New Roman"/>
          <w:sz w:val="28"/>
          <w:szCs w:val="28"/>
        </w:rPr>
        <w:t xml:space="preserve"> Правительства РФ от 25.06.2021 N 991 </w:t>
      </w:r>
      <w:r>
        <w:rPr>
          <w:rFonts w:ascii="Times New Roman" w:hAnsi="Times New Roman"/>
          <w:sz w:val="28"/>
          <w:szCs w:val="28"/>
        </w:rPr>
        <w:t>(далее – Положение).</w:t>
      </w:r>
    </w:p>
    <w:p w14:paraId="5E3CA887" w14:textId="33DEA372" w:rsidR="005C0B4D" w:rsidRPr="0066466E" w:rsidRDefault="005C0B4D" w:rsidP="005C0B4D">
      <w:pPr>
        <w:spacing w:after="0" w:line="240" w:lineRule="auto"/>
        <w:ind w:left="-567" w:firstLine="709"/>
        <w:jc w:val="both"/>
        <w:rPr>
          <w:rFonts w:ascii="Times New Roman" w:hAnsi="Times New Roman"/>
          <w:sz w:val="28"/>
          <w:szCs w:val="28"/>
        </w:rPr>
      </w:pPr>
      <w:r w:rsidRPr="00416900">
        <w:rPr>
          <w:rFonts w:ascii="Times New Roman" w:hAnsi="Times New Roman"/>
          <w:sz w:val="28"/>
          <w:szCs w:val="28"/>
        </w:rPr>
        <w:t xml:space="preserve">Для размещения сведений об объектах контроля в открытом доступе сети Интернет посредством системы ЕРВК </w:t>
      </w:r>
      <w:r w:rsidR="00440879" w:rsidRPr="00416900">
        <w:rPr>
          <w:rFonts w:ascii="Times New Roman" w:hAnsi="Times New Roman"/>
          <w:sz w:val="28"/>
          <w:szCs w:val="28"/>
        </w:rPr>
        <w:t>нами</w:t>
      </w:r>
      <w:r w:rsidRPr="00416900">
        <w:rPr>
          <w:rFonts w:ascii="Times New Roman" w:hAnsi="Times New Roman"/>
          <w:sz w:val="28"/>
          <w:szCs w:val="28"/>
        </w:rPr>
        <w:t xml:space="preserve"> сформирован реестр объектов контроля (</w:t>
      </w:r>
      <w:r w:rsidR="00BF4469" w:rsidRPr="00416900">
        <w:rPr>
          <w:rFonts w:ascii="Times New Roman" w:hAnsi="Times New Roman"/>
          <w:sz w:val="28"/>
          <w:szCs w:val="28"/>
        </w:rPr>
        <w:t>4420</w:t>
      </w:r>
      <w:r w:rsidR="00947A81" w:rsidRPr="00416900">
        <w:rPr>
          <w:rFonts w:ascii="Times New Roman" w:hAnsi="Times New Roman"/>
          <w:sz w:val="28"/>
          <w:szCs w:val="28"/>
        </w:rPr>
        <w:t xml:space="preserve"> объект</w:t>
      </w:r>
      <w:r w:rsidR="00464E2A" w:rsidRPr="00416900">
        <w:rPr>
          <w:rFonts w:ascii="Times New Roman" w:hAnsi="Times New Roman"/>
          <w:sz w:val="28"/>
          <w:szCs w:val="28"/>
        </w:rPr>
        <w:t>ов</w:t>
      </w:r>
      <w:r w:rsidR="00947A81" w:rsidRPr="00416900">
        <w:rPr>
          <w:rFonts w:ascii="Times New Roman" w:hAnsi="Times New Roman"/>
          <w:sz w:val="28"/>
          <w:szCs w:val="28"/>
        </w:rPr>
        <w:t xml:space="preserve"> контроля, из них </w:t>
      </w:r>
      <w:r w:rsidR="00BF4469" w:rsidRPr="00416900">
        <w:rPr>
          <w:rFonts w:ascii="Times New Roman" w:hAnsi="Times New Roman"/>
          <w:sz w:val="28"/>
          <w:szCs w:val="28"/>
        </w:rPr>
        <w:t>40</w:t>
      </w:r>
      <w:r w:rsidR="007F1392" w:rsidRPr="00416900">
        <w:rPr>
          <w:rFonts w:ascii="Times New Roman" w:hAnsi="Times New Roman"/>
          <w:sz w:val="28"/>
          <w:szCs w:val="28"/>
        </w:rPr>
        <w:t xml:space="preserve"> – высокого, </w:t>
      </w:r>
      <w:r w:rsidR="00416900" w:rsidRPr="00416900">
        <w:rPr>
          <w:rFonts w:ascii="Times New Roman" w:hAnsi="Times New Roman"/>
          <w:sz w:val="28"/>
          <w:szCs w:val="28"/>
        </w:rPr>
        <w:t>157</w:t>
      </w:r>
      <w:r w:rsidR="007F1392" w:rsidRPr="00416900">
        <w:rPr>
          <w:rFonts w:ascii="Times New Roman" w:hAnsi="Times New Roman"/>
          <w:sz w:val="28"/>
          <w:szCs w:val="28"/>
        </w:rPr>
        <w:t xml:space="preserve"> – </w:t>
      </w:r>
      <w:r w:rsidRPr="00416900">
        <w:rPr>
          <w:rFonts w:ascii="Times New Roman" w:hAnsi="Times New Roman"/>
          <w:sz w:val="28"/>
          <w:szCs w:val="28"/>
        </w:rPr>
        <w:t>среднего</w:t>
      </w:r>
      <w:r w:rsidR="007F1392" w:rsidRPr="00416900">
        <w:rPr>
          <w:rFonts w:ascii="Times New Roman" w:hAnsi="Times New Roman"/>
          <w:sz w:val="28"/>
          <w:szCs w:val="28"/>
        </w:rPr>
        <w:t xml:space="preserve">, </w:t>
      </w:r>
      <w:r w:rsidR="00416900" w:rsidRPr="00416900">
        <w:rPr>
          <w:rFonts w:ascii="Times New Roman" w:hAnsi="Times New Roman"/>
          <w:sz w:val="28"/>
          <w:szCs w:val="28"/>
        </w:rPr>
        <w:t>3948 – умеренного</w:t>
      </w:r>
      <w:r w:rsidRPr="00416900">
        <w:rPr>
          <w:rFonts w:ascii="Times New Roman" w:hAnsi="Times New Roman"/>
          <w:sz w:val="28"/>
          <w:szCs w:val="28"/>
        </w:rPr>
        <w:t>).</w:t>
      </w:r>
      <w:r w:rsidRPr="0066466E">
        <w:rPr>
          <w:rFonts w:ascii="Times New Roman" w:hAnsi="Times New Roman"/>
          <w:sz w:val="28"/>
          <w:szCs w:val="28"/>
        </w:rPr>
        <w:t xml:space="preserve"> </w:t>
      </w:r>
    </w:p>
    <w:p w14:paraId="581A1BFB" w14:textId="6856A729" w:rsidR="005C0B4D" w:rsidRDefault="005C0B4D" w:rsidP="005C0B4D">
      <w:pPr>
        <w:spacing w:after="0" w:line="240" w:lineRule="auto"/>
        <w:ind w:left="-567" w:firstLine="709"/>
        <w:jc w:val="both"/>
        <w:rPr>
          <w:rFonts w:ascii="Times New Roman" w:hAnsi="Times New Roman"/>
          <w:sz w:val="28"/>
          <w:szCs w:val="28"/>
        </w:rPr>
      </w:pPr>
      <w:r w:rsidRPr="0066466E">
        <w:rPr>
          <w:rFonts w:ascii="Times New Roman" w:hAnsi="Times New Roman"/>
          <w:sz w:val="28"/>
          <w:szCs w:val="28"/>
        </w:rPr>
        <w:t>Управлением ведется работа по актуализации реестра объектов контроля. Информация об изменении категорий риска направл</w:t>
      </w:r>
      <w:r>
        <w:rPr>
          <w:rFonts w:ascii="Times New Roman" w:hAnsi="Times New Roman"/>
          <w:sz w:val="28"/>
          <w:szCs w:val="28"/>
        </w:rPr>
        <w:t>яется</w:t>
      </w:r>
      <w:r w:rsidRPr="0066466E">
        <w:rPr>
          <w:rFonts w:ascii="Times New Roman" w:hAnsi="Times New Roman"/>
          <w:sz w:val="28"/>
          <w:szCs w:val="28"/>
        </w:rPr>
        <w:t xml:space="preserve"> в </w:t>
      </w:r>
      <w:r w:rsidR="00440879">
        <w:rPr>
          <w:rFonts w:ascii="Times New Roman" w:hAnsi="Times New Roman"/>
          <w:sz w:val="28"/>
          <w:szCs w:val="28"/>
        </w:rPr>
        <w:t>У</w:t>
      </w:r>
      <w:r w:rsidRPr="0066466E">
        <w:rPr>
          <w:rFonts w:ascii="Times New Roman" w:hAnsi="Times New Roman"/>
          <w:sz w:val="28"/>
          <w:szCs w:val="28"/>
        </w:rPr>
        <w:t>правление Госжелдорнадзора</w:t>
      </w:r>
      <w:r>
        <w:rPr>
          <w:rFonts w:ascii="Times New Roman" w:hAnsi="Times New Roman"/>
          <w:sz w:val="28"/>
          <w:szCs w:val="28"/>
        </w:rPr>
        <w:t xml:space="preserve"> для внесения в систему ЕРВК</w:t>
      </w:r>
      <w:r w:rsidRPr="0066466E">
        <w:rPr>
          <w:rFonts w:ascii="Times New Roman" w:hAnsi="Times New Roman"/>
          <w:sz w:val="28"/>
          <w:szCs w:val="28"/>
        </w:rPr>
        <w:t>.</w:t>
      </w:r>
    </w:p>
    <w:p w14:paraId="7CB05D52" w14:textId="2C325330" w:rsidR="005C0B4D" w:rsidRPr="00596CA4" w:rsidRDefault="005C0B4D" w:rsidP="005C0B4D">
      <w:pPr>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Так что, если на железнодорожных путях предприятия допущены нарушения безопасности движения, при которых </w:t>
      </w:r>
      <w:r w:rsidRPr="00B7528C">
        <w:rPr>
          <w:rFonts w:ascii="Times New Roman" w:hAnsi="Times New Roman"/>
          <w:sz w:val="28"/>
          <w:szCs w:val="28"/>
        </w:rPr>
        <w:t>поврежде</w:t>
      </w:r>
      <w:r>
        <w:rPr>
          <w:rFonts w:ascii="Times New Roman" w:hAnsi="Times New Roman"/>
          <w:sz w:val="28"/>
          <w:szCs w:val="28"/>
        </w:rPr>
        <w:t>н</w:t>
      </w:r>
      <w:r w:rsidRPr="00B7528C">
        <w:rPr>
          <w:rFonts w:ascii="Times New Roman" w:hAnsi="Times New Roman"/>
          <w:sz w:val="28"/>
          <w:szCs w:val="28"/>
        </w:rPr>
        <w:t xml:space="preserve"> железнодорожн</w:t>
      </w:r>
      <w:r>
        <w:rPr>
          <w:rFonts w:ascii="Times New Roman" w:hAnsi="Times New Roman"/>
          <w:sz w:val="28"/>
          <w:szCs w:val="28"/>
        </w:rPr>
        <w:t>ый</w:t>
      </w:r>
      <w:r w:rsidRPr="00B7528C">
        <w:rPr>
          <w:rFonts w:ascii="Times New Roman" w:hAnsi="Times New Roman"/>
          <w:sz w:val="28"/>
          <w:szCs w:val="28"/>
        </w:rPr>
        <w:t xml:space="preserve"> подвижно</w:t>
      </w:r>
      <w:r>
        <w:rPr>
          <w:rFonts w:ascii="Times New Roman" w:hAnsi="Times New Roman"/>
          <w:sz w:val="28"/>
          <w:szCs w:val="28"/>
        </w:rPr>
        <w:t xml:space="preserve">й состав, </w:t>
      </w:r>
      <w:r w:rsidRPr="00B7528C">
        <w:rPr>
          <w:rFonts w:ascii="Times New Roman" w:hAnsi="Times New Roman"/>
          <w:sz w:val="28"/>
          <w:szCs w:val="28"/>
        </w:rPr>
        <w:t>повреждены объекты инфраструктуры железнодорожного транспорта общего пользования, повреждены железнодорожные пути необщего пользов</w:t>
      </w:r>
      <w:r w:rsidR="00416900">
        <w:rPr>
          <w:rFonts w:ascii="Times New Roman" w:hAnsi="Times New Roman"/>
          <w:sz w:val="28"/>
          <w:szCs w:val="28"/>
        </w:rPr>
        <w:t xml:space="preserve">ания, категория риска меняется </w:t>
      </w:r>
      <w:r w:rsidRPr="00B7528C">
        <w:rPr>
          <w:rFonts w:ascii="Times New Roman" w:hAnsi="Times New Roman"/>
          <w:sz w:val="28"/>
          <w:szCs w:val="28"/>
        </w:rPr>
        <w:t>соответственно тяжести последствий</w:t>
      </w:r>
      <w:r>
        <w:rPr>
          <w:rFonts w:ascii="Times New Roman" w:hAnsi="Times New Roman"/>
          <w:sz w:val="28"/>
          <w:szCs w:val="28"/>
        </w:rPr>
        <w:t>.</w:t>
      </w:r>
      <w:r w:rsidRPr="00B7528C">
        <w:rPr>
          <w:rFonts w:ascii="Times New Roman" w:hAnsi="Times New Roman"/>
          <w:sz w:val="28"/>
          <w:szCs w:val="28"/>
        </w:rPr>
        <w:t xml:space="preserve"> </w:t>
      </w:r>
    </w:p>
    <w:p w14:paraId="33F299A8" w14:textId="77777777" w:rsidR="005C0B4D" w:rsidRDefault="005C0B4D" w:rsidP="005C0B4D">
      <w:pPr>
        <w:spacing w:after="0" w:line="240" w:lineRule="auto"/>
        <w:ind w:left="-567" w:firstLine="709"/>
        <w:jc w:val="both"/>
        <w:rPr>
          <w:rFonts w:ascii="Times New Roman" w:hAnsi="Times New Roman"/>
          <w:sz w:val="28"/>
          <w:szCs w:val="28"/>
        </w:rPr>
      </w:pPr>
      <w:r w:rsidRPr="00596CA4">
        <w:rPr>
          <w:rFonts w:ascii="Times New Roman" w:hAnsi="Times New Roman"/>
          <w:sz w:val="28"/>
          <w:szCs w:val="28"/>
        </w:rPr>
        <w:t>В отношении объектов контроля, отнесенных к категории низкого риска, плановые контрольные (надзорные) мероприятия не проводятся. </w:t>
      </w:r>
    </w:p>
    <w:p w14:paraId="1BD87F9D" w14:textId="77777777" w:rsidR="00BF2188" w:rsidRDefault="00BF2188" w:rsidP="005C0B4D">
      <w:pPr>
        <w:spacing w:after="0" w:line="240" w:lineRule="auto"/>
        <w:ind w:left="-567" w:firstLine="709"/>
        <w:jc w:val="both"/>
        <w:rPr>
          <w:rFonts w:ascii="Times New Roman" w:hAnsi="Times New Roman"/>
          <w:sz w:val="28"/>
          <w:szCs w:val="28"/>
        </w:rPr>
      </w:pPr>
    </w:p>
    <w:p w14:paraId="5733A223" w14:textId="5694A730" w:rsidR="00051A53" w:rsidRPr="007F1392" w:rsidRDefault="00051A53" w:rsidP="00051A53">
      <w:pPr>
        <w:spacing w:after="0" w:line="240" w:lineRule="auto"/>
        <w:ind w:left="-567" w:firstLine="709"/>
        <w:jc w:val="center"/>
        <w:rPr>
          <w:rFonts w:ascii="Times New Roman" w:hAnsi="Times New Roman"/>
          <w:b/>
          <w:sz w:val="28"/>
          <w:szCs w:val="28"/>
          <w:u w:val="single"/>
        </w:rPr>
      </w:pPr>
      <w:r w:rsidRPr="007F1392">
        <w:rPr>
          <w:rFonts w:ascii="Times New Roman" w:hAnsi="Times New Roman"/>
          <w:b/>
          <w:sz w:val="28"/>
          <w:szCs w:val="28"/>
          <w:u w:val="single"/>
        </w:rPr>
        <w:lastRenderedPageBreak/>
        <w:t xml:space="preserve">Расследование допущенных </w:t>
      </w:r>
      <w:r w:rsidR="00612109">
        <w:rPr>
          <w:rFonts w:ascii="Times New Roman" w:hAnsi="Times New Roman"/>
          <w:b/>
          <w:sz w:val="28"/>
          <w:szCs w:val="28"/>
          <w:u w:val="single"/>
        </w:rPr>
        <w:t>нарушений безопасности движения</w:t>
      </w:r>
    </w:p>
    <w:p w14:paraId="4CD54430" w14:textId="77777777" w:rsidR="00051A53" w:rsidRDefault="00051A53" w:rsidP="00051A53">
      <w:pPr>
        <w:spacing w:after="0" w:line="240" w:lineRule="auto"/>
        <w:ind w:left="-567" w:firstLine="709"/>
        <w:jc w:val="both"/>
        <w:rPr>
          <w:rFonts w:ascii="Times New Roman" w:hAnsi="Times New Roman"/>
          <w:sz w:val="28"/>
          <w:szCs w:val="28"/>
        </w:rPr>
      </w:pPr>
    </w:p>
    <w:p w14:paraId="72DFFF97" w14:textId="5D1D6585" w:rsidR="00051A53" w:rsidRDefault="00051A53" w:rsidP="00051A53">
      <w:pPr>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В </w:t>
      </w:r>
      <w:r w:rsidR="00BF2188">
        <w:rPr>
          <w:rFonts w:ascii="Times New Roman" w:hAnsi="Times New Roman"/>
          <w:sz w:val="28"/>
          <w:szCs w:val="28"/>
        </w:rPr>
        <w:t>2024</w:t>
      </w:r>
      <w:r w:rsidR="0013478E">
        <w:rPr>
          <w:rFonts w:ascii="Times New Roman" w:hAnsi="Times New Roman"/>
          <w:sz w:val="28"/>
          <w:szCs w:val="28"/>
        </w:rPr>
        <w:t xml:space="preserve"> году</w:t>
      </w:r>
      <w:r>
        <w:rPr>
          <w:rFonts w:ascii="Times New Roman" w:hAnsi="Times New Roman"/>
          <w:sz w:val="28"/>
          <w:szCs w:val="28"/>
        </w:rPr>
        <w:t xml:space="preserve"> на территории, поднадзорной Управлению, </w:t>
      </w:r>
      <w:r w:rsidR="00BF2188">
        <w:rPr>
          <w:rFonts w:ascii="Times New Roman" w:hAnsi="Times New Roman"/>
          <w:sz w:val="28"/>
          <w:szCs w:val="28"/>
        </w:rPr>
        <w:t>допущен 1</w:t>
      </w:r>
      <w:r w:rsidR="00464E2A" w:rsidRPr="00464E2A">
        <w:rPr>
          <w:rFonts w:ascii="Times New Roman" w:hAnsi="Times New Roman"/>
          <w:sz w:val="28"/>
          <w:szCs w:val="28"/>
        </w:rPr>
        <w:t xml:space="preserve"> транспортн</w:t>
      </w:r>
      <w:r w:rsidR="00BF2188">
        <w:rPr>
          <w:rFonts w:ascii="Times New Roman" w:hAnsi="Times New Roman"/>
          <w:sz w:val="28"/>
          <w:szCs w:val="28"/>
        </w:rPr>
        <w:t>ое</w:t>
      </w:r>
      <w:r w:rsidR="00464E2A" w:rsidRPr="00464E2A">
        <w:rPr>
          <w:rFonts w:ascii="Times New Roman" w:hAnsi="Times New Roman"/>
          <w:sz w:val="28"/>
          <w:szCs w:val="28"/>
        </w:rPr>
        <w:t xml:space="preserve"> происшестви</w:t>
      </w:r>
      <w:r w:rsidR="00BF2188">
        <w:rPr>
          <w:rFonts w:ascii="Times New Roman" w:hAnsi="Times New Roman"/>
          <w:sz w:val="28"/>
          <w:szCs w:val="28"/>
        </w:rPr>
        <w:t xml:space="preserve">е </w:t>
      </w:r>
      <w:r w:rsidR="00464E2A">
        <w:rPr>
          <w:rFonts w:ascii="Times New Roman" w:hAnsi="Times New Roman"/>
          <w:sz w:val="28"/>
          <w:szCs w:val="28"/>
        </w:rPr>
        <w:t>– 1 крушение</w:t>
      </w:r>
      <w:r w:rsidR="00BF2188">
        <w:rPr>
          <w:rFonts w:ascii="Times New Roman" w:hAnsi="Times New Roman"/>
          <w:sz w:val="28"/>
          <w:szCs w:val="28"/>
        </w:rPr>
        <w:t>.</w:t>
      </w:r>
    </w:p>
    <w:p w14:paraId="165D2CC2" w14:textId="036CEC13" w:rsidR="00051A53" w:rsidRDefault="00612109" w:rsidP="00051A53">
      <w:pPr>
        <w:spacing w:after="0" w:line="240" w:lineRule="auto"/>
        <w:ind w:left="-567" w:firstLine="709"/>
        <w:jc w:val="both"/>
        <w:rPr>
          <w:rFonts w:ascii="Times New Roman" w:hAnsi="Times New Roman"/>
          <w:sz w:val="28"/>
          <w:szCs w:val="28"/>
        </w:rPr>
      </w:pPr>
      <w:r w:rsidRPr="00464E2A">
        <w:rPr>
          <w:rFonts w:ascii="Times New Roman" w:hAnsi="Times New Roman"/>
          <w:sz w:val="28"/>
          <w:szCs w:val="28"/>
        </w:rPr>
        <w:t>Допущен</w:t>
      </w:r>
      <w:r w:rsidR="00464E2A" w:rsidRPr="00464E2A">
        <w:rPr>
          <w:rFonts w:ascii="Times New Roman" w:hAnsi="Times New Roman"/>
          <w:sz w:val="28"/>
          <w:szCs w:val="28"/>
        </w:rPr>
        <w:t>о</w:t>
      </w:r>
      <w:r w:rsidR="00051A53" w:rsidRPr="00464E2A">
        <w:rPr>
          <w:rFonts w:ascii="Times New Roman" w:hAnsi="Times New Roman"/>
          <w:sz w:val="28"/>
          <w:szCs w:val="28"/>
        </w:rPr>
        <w:t xml:space="preserve"> </w:t>
      </w:r>
      <w:r w:rsidR="00464E2A" w:rsidRPr="00464E2A">
        <w:rPr>
          <w:rFonts w:ascii="Times New Roman" w:hAnsi="Times New Roman"/>
          <w:sz w:val="28"/>
          <w:szCs w:val="28"/>
        </w:rPr>
        <w:t>5</w:t>
      </w:r>
      <w:r w:rsidR="00BF2188">
        <w:rPr>
          <w:rFonts w:ascii="Times New Roman" w:hAnsi="Times New Roman"/>
          <w:sz w:val="28"/>
          <w:szCs w:val="28"/>
        </w:rPr>
        <w:t>2</w:t>
      </w:r>
      <w:r w:rsidRPr="00464E2A">
        <w:rPr>
          <w:rFonts w:ascii="Times New Roman" w:hAnsi="Times New Roman"/>
          <w:sz w:val="28"/>
          <w:szCs w:val="28"/>
        </w:rPr>
        <w:t xml:space="preserve"> сход</w:t>
      </w:r>
      <w:r w:rsidR="00464E2A" w:rsidRPr="00464E2A">
        <w:rPr>
          <w:rFonts w:ascii="Times New Roman" w:hAnsi="Times New Roman"/>
          <w:sz w:val="28"/>
          <w:szCs w:val="28"/>
        </w:rPr>
        <w:t>а</w:t>
      </w:r>
      <w:r w:rsidR="00051A53" w:rsidRPr="00464E2A">
        <w:rPr>
          <w:rFonts w:ascii="Times New Roman" w:hAnsi="Times New Roman"/>
          <w:sz w:val="28"/>
          <w:szCs w:val="28"/>
        </w:rPr>
        <w:t xml:space="preserve"> железнодорожного подвижного состава</w:t>
      </w:r>
      <w:r w:rsidRPr="00464E2A">
        <w:rPr>
          <w:rFonts w:ascii="Times New Roman" w:hAnsi="Times New Roman"/>
          <w:sz w:val="28"/>
          <w:szCs w:val="28"/>
        </w:rPr>
        <w:t xml:space="preserve">, из них на путях общего пользования – </w:t>
      </w:r>
      <w:r w:rsidR="00BF2188">
        <w:rPr>
          <w:rFonts w:ascii="Times New Roman" w:hAnsi="Times New Roman"/>
          <w:sz w:val="28"/>
          <w:szCs w:val="28"/>
        </w:rPr>
        <w:t>31</w:t>
      </w:r>
      <w:r w:rsidRPr="00464E2A">
        <w:rPr>
          <w:rFonts w:ascii="Times New Roman" w:hAnsi="Times New Roman"/>
          <w:sz w:val="28"/>
          <w:szCs w:val="28"/>
        </w:rPr>
        <w:t xml:space="preserve">, на путях необщего пользования - </w:t>
      </w:r>
      <w:r w:rsidR="00BF2188">
        <w:rPr>
          <w:rFonts w:ascii="Times New Roman" w:hAnsi="Times New Roman"/>
          <w:sz w:val="28"/>
          <w:szCs w:val="28"/>
        </w:rPr>
        <w:t>21</w:t>
      </w:r>
      <w:r w:rsidR="00051A53" w:rsidRPr="00464E2A">
        <w:rPr>
          <w:rFonts w:ascii="Times New Roman" w:hAnsi="Times New Roman"/>
          <w:sz w:val="28"/>
          <w:szCs w:val="28"/>
        </w:rPr>
        <w:t>.</w:t>
      </w:r>
      <w:r w:rsidR="00051A53" w:rsidRPr="00051A53">
        <w:t xml:space="preserve"> </w:t>
      </w:r>
      <w:r w:rsidR="00051A53" w:rsidRPr="00051A53">
        <w:rPr>
          <w:rFonts w:ascii="Times New Roman" w:hAnsi="Times New Roman"/>
          <w:sz w:val="28"/>
          <w:szCs w:val="28"/>
        </w:rPr>
        <w:t>Основными причинами допущенных сходов</w:t>
      </w:r>
      <w:r w:rsidR="00051A53">
        <w:rPr>
          <w:rFonts w:ascii="Times New Roman" w:hAnsi="Times New Roman"/>
          <w:sz w:val="28"/>
          <w:szCs w:val="28"/>
        </w:rPr>
        <w:t xml:space="preserve"> являются: н</w:t>
      </w:r>
      <w:r w:rsidR="00051A53" w:rsidRPr="00051A53">
        <w:rPr>
          <w:rFonts w:ascii="Times New Roman" w:hAnsi="Times New Roman"/>
          <w:sz w:val="28"/>
          <w:szCs w:val="28"/>
        </w:rPr>
        <w:t>еудовлетворительное текущее содержание железнодорожного пути</w:t>
      </w:r>
      <w:r>
        <w:rPr>
          <w:rFonts w:ascii="Times New Roman" w:hAnsi="Times New Roman"/>
          <w:sz w:val="28"/>
          <w:szCs w:val="28"/>
        </w:rPr>
        <w:t xml:space="preserve">; </w:t>
      </w:r>
      <w:r w:rsidR="00051A53">
        <w:rPr>
          <w:rFonts w:ascii="Times New Roman" w:hAnsi="Times New Roman"/>
          <w:sz w:val="28"/>
          <w:szCs w:val="28"/>
        </w:rPr>
        <w:t>н</w:t>
      </w:r>
      <w:r w:rsidR="00051A53" w:rsidRPr="00051A53">
        <w:rPr>
          <w:rFonts w:ascii="Times New Roman" w:hAnsi="Times New Roman"/>
          <w:sz w:val="28"/>
          <w:szCs w:val="28"/>
        </w:rPr>
        <w:t xml:space="preserve">арушения в технологии </w:t>
      </w:r>
      <w:r>
        <w:rPr>
          <w:rFonts w:ascii="Times New Roman" w:hAnsi="Times New Roman"/>
          <w:sz w:val="28"/>
          <w:szCs w:val="28"/>
        </w:rPr>
        <w:t xml:space="preserve">поездной и </w:t>
      </w:r>
      <w:r w:rsidR="00051A53" w:rsidRPr="00051A53">
        <w:rPr>
          <w:rFonts w:ascii="Times New Roman" w:hAnsi="Times New Roman"/>
          <w:sz w:val="28"/>
          <w:szCs w:val="28"/>
        </w:rPr>
        <w:t>маневровой работы</w:t>
      </w:r>
      <w:r>
        <w:rPr>
          <w:rFonts w:ascii="Times New Roman" w:hAnsi="Times New Roman"/>
          <w:sz w:val="28"/>
          <w:szCs w:val="28"/>
        </w:rPr>
        <w:t>, неисправности железнодорожного подвижного состава</w:t>
      </w:r>
      <w:r w:rsidR="00051A53">
        <w:rPr>
          <w:rFonts w:ascii="Times New Roman" w:hAnsi="Times New Roman"/>
          <w:sz w:val="28"/>
          <w:szCs w:val="28"/>
        </w:rPr>
        <w:t>.</w:t>
      </w:r>
    </w:p>
    <w:p w14:paraId="0F8ACD58" w14:textId="629A2923" w:rsidR="00051A53" w:rsidRDefault="00051A53" w:rsidP="00051A53">
      <w:pPr>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Управлением в соответствии с пунктом 7 </w:t>
      </w:r>
      <w:r w:rsidRPr="00B809AB">
        <w:rPr>
          <w:rFonts w:ascii="Times New Roman" w:hAnsi="Times New Roman"/>
          <w:sz w:val="28"/>
          <w:szCs w:val="28"/>
        </w:rPr>
        <w:t>Прика</w:t>
      </w:r>
      <w:r>
        <w:rPr>
          <w:rFonts w:ascii="Times New Roman" w:hAnsi="Times New Roman"/>
          <w:sz w:val="28"/>
          <w:szCs w:val="28"/>
        </w:rPr>
        <w:t>за</w:t>
      </w:r>
      <w:r w:rsidRPr="00B809AB">
        <w:rPr>
          <w:rFonts w:ascii="Times New Roman" w:hAnsi="Times New Roman"/>
          <w:sz w:val="28"/>
          <w:szCs w:val="28"/>
        </w:rPr>
        <w:t xml:space="preserve"> </w:t>
      </w:r>
      <w:r w:rsidR="00F74154">
        <w:rPr>
          <w:rFonts w:ascii="Times New Roman" w:hAnsi="Times New Roman"/>
          <w:sz w:val="28"/>
          <w:szCs w:val="28"/>
        </w:rPr>
        <w:t>Минтранса России от 18.12.2014 №</w:t>
      </w:r>
      <w:r w:rsidRPr="00B809AB">
        <w:rPr>
          <w:rFonts w:ascii="Times New Roman" w:hAnsi="Times New Roman"/>
          <w:sz w:val="28"/>
          <w:szCs w:val="28"/>
        </w:rPr>
        <w:t xml:space="preserve"> 344 </w:t>
      </w:r>
      <w:r>
        <w:rPr>
          <w:rFonts w:ascii="Times New Roman" w:hAnsi="Times New Roman"/>
          <w:sz w:val="28"/>
          <w:szCs w:val="28"/>
        </w:rPr>
        <w:t>«</w:t>
      </w:r>
      <w:r w:rsidRPr="00B809AB">
        <w:rPr>
          <w:rFonts w:ascii="Times New Roman" w:hAnsi="Times New Roman"/>
          <w:sz w:val="28"/>
          <w:szCs w:val="28"/>
        </w:rPr>
        <w:t>Об утверждении Положения о классификации, порядке расследования и учета транспортных происшествий и иных событий, связанных с нарушением правил безопасности движения и эксплуатации железнодорожного транспорта</w:t>
      </w:r>
      <w:r>
        <w:rPr>
          <w:rFonts w:ascii="Times New Roman" w:hAnsi="Times New Roman"/>
          <w:sz w:val="28"/>
          <w:szCs w:val="28"/>
        </w:rPr>
        <w:t xml:space="preserve">» (далее – Положение) проведено расследование </w:t>
      </w:r>
      <w:r w:rsidR="00BF2188">
        <w:rPr>
          <w:rFonts w:ascii="Times New Roman" w:hAnsi="Times New Roman"/>
          <w:sz w:val="28"/>
          <w:szCs w:val="28"/>
        </w:rPr>
        <w:t>33</w:t>
      </w:r>
      <w:r>
        <w:rPr>
          <w:rFonts w:ascii="Times New Roman" w:hAnsi="Times New Roman"/>
          <w:sz w:val="28"/>
          <w:szCs w:val="28"/>
        </w:rPr>
        <w:t xml:space="preserve"> событи</w:t>
      </w:r>
      <w:r w:rsidR="00BF2188">
        <w:rPr>
          <w:rFonts w:ascii="Times New Roman" w:hAnsi="Times New Roman"/>
          <w:sz w:val="28"/>
          <w:szCs w:val="28"/>
        </w:rPr>
        <w:t>я</w:t>
      </w:r>
      <w:r w:rsidRPr="00B809AB">
        <w:rPr>
          <w:rFonts w:ascii="Times New Roman" w:hAnsi="Times New Roman"/>
          <w:sz w:val="28"/>
          <w:szCs w:val="28"/>
        </w:rPr>
        <w:t>, связанных с нарушением правил безопасности движения и эксплуатации железнодорожного транспорта</w:t>
      </w:r>
      <w:r>
        <w:rPr>
          <w:rFonts w:ascii="Times New Roman" w:hAnsi="Times New Roman"/>
          <w:sz w:val="28"/>
          <w:szCs w:val="28"/>
        </w:rPr>
        <w:t>, где</w:t>
      </w:r>
      <w:r w:rsidRPr="00B809AB">
        <w:t xml:space="preserve"> </w:t>
      </w:r>
      <w:r w:rsidRPr="00B809AB">
        <w:rPr>
          <w:rFonts w:ascii="Times New Roman" w:hAnsi="Times New Roman"/>
          <w:sz w:val="28"/>
          <w:szCs w:val="28"/>
        </w:rPr>
        <w:t>техническое заключение о причинах и последствиях, включа</w:t>
      </w:r>
      <w:r>
        <w:rPr>
          <w:rFonts w:ascii="Times New Roman" w:hAnsi="Times New Roman"/>
          <w:sz w:val="28"/>
          <w:szCs w:val="28"/>
        </w:rPr>
        <w:t>ло</w:t>
      </w:r>
      <w:r w:rsidRPr="00B809AB">
        <w:rPr>
          <w:rFonts w:ascii="Times New Roman" w:hAnsi="Times New Roman"/>
          <w:sz w:val="28"/>
          <w:szCs w:val="28"/>
        </w:rPr>
        <w:t xml:space="preserve"> особое мнение члена комиссии</w:t>
      </w:r>
      <w:r>
        <w:rPr>
          <w:rFonts w:ascii="Times New Roman" w:hAnsi="Times New Roman"/>
          <w:sz w:val="28"/>
          <w:szCs w:val="28"/>
        </w:rPr>
        <w:t>.</w:t>
      </w:r>
    </w:p>
    <w:p w14:paraId="5AF46BA7" w14:textId="2D5B4D90" w:rsidR="00051A53" w:rsidRPr="000040D4" w:rsidRDefault="00051A53" w:rsidP="00051A53">
      <w:pPr>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Согласно пункту 6 </w:t>
      </w:r>
      <w:r w:rsidR="00BF2188">
        <w:rPr>
          <w:rFonts w:ascii="Times New Roman" w:hAnsi="Times New Roman"/>
          <w:sz w:val="28"/>
          <w:szCs w:val="28"/>
        </w:rPr>
        <w:t xml:space="preserve">Положения комиссией Управления </w:t>
      </w:r>
      <w:r>
        <w:rPr>
          <w:rFonts w:ascii="Times New Roman" w:hAnsi="Times New Roman"/>
          <w:sz w:val="28"/>
          <w:szCs w:val="28"/>
        </w:rPr>
        <w:t xml:space="preserve">проведено </w:t>
      </w:r>
      <w:r w:rsidR="00BF2188">
        <w:rPr>
          <w:rFonts w:ascii="Times New Roman" w:hAnsi="Times New Roman"/>
          <w:sz w:val="28"/>
          <w:szCs w:val="28"/>
        </w:rPr>
        <w:t>8</w:t>
      </w:r>
      <w:r w:rsidR="000A6028">
        <w:rPr>
          <w:rFonts w:ascii="Times New Roman" w:hAnsi="Times New Roman"/>
          <w:sz w:val="28"/>
          <w:szCs w:val="28"/>
        </w:rPr>
        <w:t xml:space="preserve"> расследований</w:t>
      </w:r>
      <w:r w:rsidRPr="00B809AB">
        <w:t xml:space="preserve"> </w:t>
      </w:r>
      <w:r w:rsidR="000A6028" w:rsidRPr="000A6028">
        <w:rPr>
          <w:rFonts w:ascii="Times New Roman" w:hAnsi="Times New Roman"/>
          <w:sz w:val="28"/>
          <w:szCs w:val="28"/>
        </w:rPr>
        <w:t xml:space="preserve">случаев </w:t>
      </w:r>
      <w:r w:rsidRPr="00B809AB">
        <w:rPr>
          <w:rFonts w:ascii="Times New Roman" w:hAnsi="Times New Roman"/>
          <w:sz w:val="28"/>
          <w:szCs w:val="28"/>
        </w:rPr>
        <w:t>столкновения железнодорожного подвижного состава с транспортным средством на железнодорожном переезде</w:t>
      </w:r>
      <w:r>
        <w:rPr>
          <w:rFonts w:ascii="Times New Roman" w:hAnsi="Times New Roman"/>
          <w:sz w:val="28"/>
          <w:szCs w:val="28"/>
        </w:rPr>
        <w:t>.</w:t>
      </w:r>
    </w:p>
    <w:p w14:paraId="6DD2D8D5" w14:textId="327B2316" w:rsidR="00051A53" w:rsidRDefault="00051A53" w:rsidP="00051A53">
      <w:pPr>
        <w:spacing w:after="0" w:line="240" w:lineRule="auto"/>
        <w:ind w:left="-567" w:firstLine="709"/>
        <w:jc w:val="both"/>
        <w:rPr>
          <w:rFonts w:ascii="Times New Roman" w:hAnsi="Times New Roman"/>
          <w:sz w:val="28"/>
          <w:szCs w:val="28"/>
        </w:rPr>
      </w:pPr>
      <w:r>
        <w:rPr>
          <w:rFonts w:ascii="Times New Roman" w:hAnsi="Times New Roman"/>
          <w:sz w:val="28"/>
          <w:szCs w:val="28"/>
        </w:rPr>
        <w:t>По допущенным событиям</w:t>
      </w:r>
      <w:r w:rsidRPr="00B809AB">
        <w:rPr>
          <w:rFonts w:ascii="Times New Roman" w:hAnsi="Times New Roman"/>
          <w:sz w:val="28"/>
          <w:szCs w:val="28"/>
        </w:rPr>
        <w:t>, связанны</w:t>
      </w:r>
      <w:r>
        <w:rPr>
          <w:rFonts w:ascii="Times New Roman" w:hAnsi="Times New Roman"/>
          <w:sz w:val="28"/>
          <w:szCs w:val="28"/>
        </w:rPr>
        <w:t>м</w:t>
      </w:r>
      <w:r w:rsidRPr="00B809AB">
        <w:rPr>
          <w:rFonts w:ascii="Times New Roman" w:hAnsi="Times New Roman"/>
          <w:sz w:val="28"/>
          <w:szCs w:val="28"/>
        </w:rPr>
        <w:t xml:space="preserve"> с нарушением правил безопасности движения и эксплуатации железнодорожного транспорта</w:t>
      </w:r>
      <w:r w:rsidRPr="000040D4">
        <w:rPr>
          <w:rFonts w:ascii="Times New Roman" w:hAnsi="Times New Roman"/>
          <w:sz w:val="28"/>
          <w:szCs w:val="28"/>
        </w:rPr>
        <w:t xml:space="preserve"> </w:t>
      </w:r>
      <w:r>
        <w:rPr>
          <w:rFonts w:ascii="Times New Roman" w:hAnsi="Times New Roman"/>
          <w:sz w:val="28"/>
          <w:szCs w:val="28"/>
        </w:rPr>
        <w:t>организовано и п</w:t>
      </w:r>
      <w:r w:rsidRPr="000040D4">
        <w:rPr>
          <w:rFonts w:ascii="Times New Roman" w:hAnsi="Times New Roman"/>
          <w:sz w:val="28"/>
          <w:szCs w:val="28"/>
        </w:rPr>
        <w:t xml:space="preserve">роведено </w:t>
      </w:r>
      <w:r w:rsidR="00416900">
        <w:rPr>
          <w:rFonts w:ascii="Times New Roman" w:hAnsi="Times New Roman"/>
          <w:sz w:val="28"/>
          <w:szCs w:val="28"/>
        </w:rPr>
        <w:t>494</w:t>
      </w:r>
      <w:r w:rsidR="0013478E">
        <w:rPr>
          <w:rFonts w:ascii="Times New Roman" w:hAnsi="Times New Roman"/>
          <w:sz w:val="28"/>
          <w:szCs w:val="28"/>
        </w:rPr>
        <w:t xml:space="preserve"> наблюдения</w:t>
      </w:r>
      <w:r w:rsidRPr="000040D4">
        <w:rPr>
          <w:rFonts w:ascii="Times New Roman" w:hAnsi="Times New Roman"/>
          <w:sz w:val="28"/>
          <w:szCs w:val="28"/>
        </w:rPr>
        <w:t xml:space="preserve"> за соблюдением обязательных требований (мониторинг безопасности)</w:t>
      </w:r>
      <w:r w:rsidR="0013478E">
        <w:rPr>
          <w:rFonts w:ascii="Times New Roman" w:hAnsi="Times New Roman"/>
          <w:sz w:val="28"/>
          <w:szCs w:val="28"/>
        </w:rPr>
        <w:t>, по итогам которых объявлены Предостережения</w:t>
      </w:r>
      <w:r>
        <w:rPr>
          <w:rFonts w:ascii="Times New Roman" w:hAnsi="Times New Roman"/>
          <w:sz w:val="28"/>
          <w:szCs w:val="28"/>
        </w:rPr>
        <w:t xml:space="preserve"> о недопустимости</w:t>
      </w:r>
      <w:r w:rsidRPr="00305CD1">
        <w:rPr>
          <w:rFonts w:ascii="Times New Roman" w:hAnsi="Times New Roman"/>
          <w:sz w:val="28"/>
          <w:szCs w:val="28"/>
        </w:rPr>
        <w:t xml:space="preserve"> </w:t>
      </w:r>
      <w:r w:rsidRPr="000040D4">
        <w:rPr>
          <w:rFonts w:ascii="Times New Roman" w:hAnsi="Times New Roman"/>
          <w:sz w:val="28"/>
          <w:szCs w:val="28"/>
        </w:rPr>
        <w:t>нарушения обязательных требований.</w:t>
      </w:r>
    </w:p>
    <w:p w14:paraId="11CBE910" w14:textId="77777777" w:rsidR="00957C61" w:rsidRPr="00416900" w:rsidRDefault="00957C61" w:rsidP="00416900">
      <w:pPr>
        <w:spacing w:after="0" w:line="240" w:lineRule="auto"/>
        <w:jc w:val="both"/>
        <w:rPr>
          <w:rFonts w:ascii="Times New Roman" w:hAnsi="Times New Roman"/>
          <w:b/>
          <w:sz w:val="28"/>
          <w:szCs w:val="28"/>
          <w:u w:val="single"/>
        </w:rPr>
      </w:pPr>
    </w:p>
    <w:p w14:paraId="6792892A" w14:textId="6372E1D9" w:rsidR="007F1392" w:rsidRPr="001F62D7" w:rsidRDefault="007F1392" w:rsidP="00612109">
      <w:pPr>
        <w:pStyle w:val="a4"/>
        <w:spacing w:after="0" w:line="240" w:lineRule="auto"/>
        <w:jc w:val="both"/>
        <w:rPr>
          <w:rFonts w:ascii="Times New Roman" w:hAnsi="Times New Roman"/>
          <w:b/>
          <w:sz w:val="28"/>
          <w:szCs w:val="28"/>
          <w:u w:val="single"/>
        </w:rPr>
      </w:pPr>
      <w:r w:rsidRPr="007F1392">
        <w:rPr>
          <w:rFonts w:ascii="Times New Roman" w:hAnsi="Times New Roman"/>
          <w:b/>
          <w:sz w:val="28"/>
          <w:szCs w:val="28"/>
          <w:u w:val="single"/>
        </w:rPr>
        <w:t xml:space="preserve"> </w:t>
      </w:r>
      <w:r w:rsidRPr="001F62D7">
        <w:rPr>
          <w:rFonts w:ascii="Times New Roman" w:hAnsi="Times New Roman"/>
          <w:b/>
          <w:sz w:val="28"/>
          <w:szCs w:val="28"/>
          <w:u w:val="single"/>
        </w:rPr>
        <w:t>Результаты контрольной (надзорной) деятельности.</w:t>
      </w:r>
    </w:p>
    <w:p w14:paraId="5DE2BE43" w14:textId="19075F92" w:rsidR="003E3ED1" w:rsidRDefault="003E3ED1" w:rsidP="003E3ED1">
      <w:pPr>
        <w:pStyle w:val="a4"/>
        <w:spacing w:after="0" w:line="240" w:lineRule="auto"/>
        <w:jc w:val="both"/>
        <w:rPr>
          <w:rFonts w:ascii="Times New Roman" w:hAnsi="Times New Roman"/>
          <w:b/>
          <w:sz w:val="28"/>
          <w:szCs w:val="28"/>
          <w:u w:val="single"/>
        </w:rPr>
      </w:pPr>
    </w:p>
    <w:p w14:paraId="04D81689" w14:textId="4AB8D12C" w:rsidR="00305CD1" w:rsidRDefault="00BF2188" w:rsidP="000445CB">
      <w:pPr>
        <w:spacing w:after="0" w:line="240" w:lineRule="auto"/>
        <w:ind w:left="-567" w:firstLine="709"/>
        <w:jc w:val="both"/>
        <w:rPr>
          <w:rFonts w:ascii="Times New Roman" w:hAnsi="Times New Roman"/>
          <w:sz w:val="28"/>
          <w:szCs w:val="28"/>
        </w:rPr>
      </w:pPr>
      <w:r>
        <w:rPr>
          <w:rFonts w:ascii="Times New Roman" w:hAnsi="Times New Roman"/>
          <w:sz w:val="28"/>
          <w:szCs w:val="28"/>
        </w:rPr>
        <w:t>В 2024</w:t>
      </w:r>
      <w:r w:rsidR="0013478E">
        <w:rPr>
          <w:rFonts w:ascii="Times New Roman" w:hAnsi="Times New Roman"/>
          <w:sz w:val="28"/>
          <w:szCs w:val="28"/>
        </w:rPr>
        <w:t xml:space="preserve"> году</w:t>
      </w:r>
      <w:r w:rsidR="0004576C">
        <w:rPr>
          <w:rFonts w:ascii="Times New Roman" w:hAnsi="Times New Roman"/>
          <w:sz w:val="28"/>
          <w:szCs w:val="28"/>
        </w:rPr>
        <w:t xml:space="preserve"> </w:t>
      </w:r>
      <w:r w:rsidR="0017699F">
        <w:rPr>
          <w:rFonts w:ascii="Times New Roman" w:hAnsi="Times New Roman"/>
          <w:sz w:val="28"/>
          <w:szCs w:val="28"/>
        </w:rPr>
        <w:t xml:space="preserve">проведено </w:t>
      </w:r>
      <w:r>
        <w:rPr>
          <w:rFonts w:ascii="Times New Roman" w:hAnsi="Times New Roman"/>
          <w:sz w:val="28"/>
          <w:szCs w:val="28"/>
        </w:rPr>
        <w:t>37</w:t>
      </w:r>
      <w:r w:rsidR="0017699F">
        <w:rPr>
          <w:rFonts w:ascii="Times New Roman" w:hAnsi="Times New Roman"/>
          <w:sz w:val="28"/>
          <w:szCs w:val="28"/>
        </w:rPr>
        <w:t xml:space="preserve"> контрольных (надзорных) мероприятий: </w:t>
      </w:r>
      <w:r>
        <w:rPr>
          <w:rFonts w:ascii="Times New Roman" w:hAnsi="Times New Roman"/>
          <w:sz w:val="28"/>
          <w:szCs w:val="28"/>
        </w:rPr>
        <w:t>18</w:t>
      </w:r>
      <w:r w:rsidR="0017699F">
        <w:rPr>
          <w:rFonts w:ascii="Times New Roman" w:hAnsi="Times New Roman"/>
          <w:sz w:val="28"/>
          <w:szCs w:val="28"/>
        </w:rPr>
        <w:t xml:space="preserve"> – плановых и </w:t>
      </w:r>
      <w:r>
        <w:rPr>
          <w:rFonts w:ascii="Times New Roman" w:hAnsi="Times New Roman"/>
          <w:sz w:val="28"/>
          <w:szCs w:val="28"/>
        </w:rPr>
        <w:t>19</w:t>
      </w:r>
      <w:r w:rsidR="0017699F">
        <w:rPr>
          <w:rFonts w:ascii="Times New Roman" w:hAnsi="Times New Roman"/>
          <w:sz w:val="28"/>
          <w:szCs w:val="28"/>
        </w:rPr>
        <w:t xml:space="preserve"> внеплановых. </w:t>
      </w:r>
      <w:r w:rsidR="004A78CC" w:rsidRPr="000445CB">
        <w:rPr>
          <w:rFonts w:ascii="Times New Roman" w:hAnsi="Times New Roman"/>
          <w:sz w:val="28"/>
          <w:szCs w:val="28"/>
        </w:rPr>
        <w:t xml:space="preserve">В ходе проведения </w:t>
      </w:r>
      <w:r w:rsidR="0017699F" w:rsidRPr="000445CB">
        <w:rPr>
          <w:rFonts w:ascii="Times New Roman" w:hAnsi="Times New Roman"/>
          <w:sz w:val="28"/>
          <w:szCs w:val="28"/>
        </w:rPr>
        <w:t>КНМ</w:t>
      </w:r>
      <w:r w:rsidR="004A78CC" w:rsidRPr="000445CB">
        <w:rPr>
          <w:rFonts w:ascii="Times New Roman" w:hAnsi="Times New Roman"/>
          <w:sz w:val="28"/>
          <w:szCs w:val="28"/>
        </w:rPr>
        <w:t xml:space="preserve"> выявлено </w:t>
      </w:r>
      <w:r w:rsidR="000445CB" w:rsidRPr="000445CB">
        <w:rPr>
          <w:rFonts w:ascii="Times New Roman" w:hAnsi="Times New Roman"/>
          <w:sz w:val="28"/>
          <w:szCs w:val="28"/>
        </w:rPr>
        <w:t>1498 нарушений</w:t>
      </w:r>
      <w:r w:rsidR="004A78CC" w:rsidRPr="000445CB">
        <w:rPr>
          <w:rFonts w:ascii="Times New Roman" w:hAnsi="Times New Roman"/>
          <w:sz w:val="28"/>
          <w:szCs w:val="28"/>
        </w:rPr>
        <w:t xml:space="preserve"> требований Федеральных законов и нормативно-правовых актов Российской Федерации.</w:t>
      </w:r>
      <w:r w:rsidR="000F287B" w:rsidRPr="000445CB">
        <w:rPr>
          <w:rFonts w:ascii="Times New Roman" w:hAnsi="Times New Roman"/>
          <w:sz w:val="28"/>
          <w:szCs w:val="28"/>
        </w:rPr>
        <w:t xml:space="preserve"> </w:t>
      </w:r>
      <w:r w:rsidR="00305CD1" w:rsidRPr="000445CB">
        <w:rPr>
          <w:rFonts w:ascii="Times New Roman" w:hAnsi="Times New Roman"/>
          <w:sz w:val="28"/>
          <w:szCs w:val="28"/>
        </w:rPr>
        <w:t xml:space="preserve">По результатам КНМ наложено </w:t>
      </w:r>
      <w:r w:rsidR="000445CB" w:rsidRPr="000445CB">
        <w:rPr>
          <w:rFonts w:ascii="Times New Roman" w:hAnsi="Times New Roman"/>
          <w:sz w:val="28"/>
          <w:szCs w:val="28"/>
        </w:rPr>
        <w:t>129</w:t>
      </w:r>
      <w:r w:rsidR="000F287B" w:rsidRPr="000445CB">
        <w:rPr>
          <w:rFonts w:ascii="Times New Roman" w:hAnsi="Times New Roman"/>
          <w:sz w:val="28"/>
          <w:szCs w:val="28"/>
        </w:rPr>
        <w:t xml:space="preserve"> административных наказаний</w:t>
      </w:r>
      <w:r w:rsidR="005951A3" w:rsidRPr="000445CB">
        <w:rPr>
          <w:rFonts w:ascii="Times New Roman" w:hAnsi="Times New Roman"/>
          <w:sz w:val="28"/>
          <w:szCs w:val="28"/>
        </w:rPr>
        <w:t>.</w:t>
      </w:r>
    </w:p>
    <w:p w14:paraId="49D4AE95" w14:textId="14A778A8" w:rsidR="000F287B" w:rsidRDefault="000F287B" w:rsidP="000445CB">
      <w:pPr>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Проведено </w:t>
      </w:r>
      <w:r w:rsidR="00416900">
        <w:rPr>
          <w:rFonts w:ascii="Times New Roman" w:hAnsi="Times New Roman"/>
          <w:sz w:val="28"/>
          <w:szCs w:val="28"/>
        </w:rPr>
        <w:t>1050</w:t>
      </w:r>
      <w:r>
        <w:rPr>
          <w:rFonts w:ascii="Times New Roman" w:hAnsi="Times New Roman"/>
          <w:sz w:val="28"/>
          <w:szCs w:val="28"/>
        </w:rPr>
        <w:t xml:space="preserve"> контрольных (надзорных) мероприятий без взаимодействия с контролируемым лицом, из них выездных обследований – </w:t>
      </w:r>
      <w:r w:rsidR="00416900">
        <w:rPr>
          <w:rFonts w:ascii="Times New Roman" w:hAnsi="Times New Roman"/>
          <w:sz w:val="28"/>
          <w:szCs w:val="28"/>
        </w:rPr>
        <w:t>556</w:t>
      </w:r>
      <w:r>
        <w:rPr>
          <w:rFonts w:ascii="Times New Roman" w:hAnsi="Times New Roman"/>
          <w:sz w:val="28"/>
          <w:szCs w:val="28"/>
        </w:rPr>
        <w:t xml:space="preserve">, наблюдений за соблюдением обязательных требований – </w:t>
      </w:r>
      <w:r w:rsidR="00416900">
        <w:rPr>
          <w:rFonts w:ascii="Times New Roman" w:hAnsi="Times New Roman"/>
          <w:sz w:val="28"/>
          <w:szCs w:val="28"/>
        </w:rPr>
        <w:t>494</w:t>
      </w:r>
      <w:r w:rsidR="005951A3">
        <w:rPr>
          <w:rFonts w:ascii="Times New Roman" w:hAnsi="Times New Roman"/>
          <w:sz w:val="28"/>
          <w:szCs w:val="28"/>
        </w:rPr>
        <w:t>.</w:t>
      </w:r>
    </w:p>
    <w:p w14:paraId="2582D64A" w14:textId="5021BD83" w:rsidR="00572C2F" w:rsidRDefault="001C2FCB" w:rsidP="000445CB">
      <w:pPr>
        <w:spacing w:after="0" w:line="240" w:lineRule="auto"/>
        <w:ind w:left="-567" w:firstLine="709"/>
        <w:jc w:val="both"/>
        <w:rPr>
          <w:rFonts w:ascii="Times New Roman" w:hAnsi="Times New Roman"/>
          <w:sz w:val="28"/>
          <w:szCs w:val="28"/>
        </w:rPr>
      </w:pPr>
      <w:r w:rsidRPr="000336B6">
        <w:rPr>
          <w:rFonts w:ascii="Times New Roman" w:hAnsi="Times New Roman"/>
          <w:sz w:val="28"/>
          <w:szCs w:val="28"/>
        </w:rPr>
        <w:t xml:space="preserve">В ходе выездных обследований осмотрено </w:t>
      </w:r>
      <w:r w:rsidR="00416900">
        <w:rPr>
          <w:rFonts w:ascii="Times New Roman" w:hAnsi="Times New Roman"/>
          <w:sz w:val="28"/>
          <w:szCs w:val="28"/>
        </w:rPr>
        <w:t>9443</w:t>
      </w:r>
      <w:r w:rsidRPr="000336B6">
        <w:rPr>
          <w:rFonts w:ascii="Times New Roman" w:hAnsi="Times New Roman"/>
          <w:sz w:val="28"/>
          <w:szCs w:val="28"/>
        </w:rPr>
        <w:t xml:space="preserve"> единиц</w:t>
      </w:r>
      <w:r w:rsidR="00416900">
        <w:rPr>
          <w:rFonts w:ascii="Times New Roman" w:hAnsi="Times New Roman"/>
          <w:sz w:val="28"/>
          <w:szCs w:val="28"/>
        </w:rPr>
        <w:t>ы</w:t>
      </w:r>
      <w:r w:rsidRPr="000336B6">
        <w:rPr>
          <w:rFonts w:ascii="Times New Roman" w:hAnsi="Times New Roman"/>
          <w:sz w:val="28"/>
          <w:szCs w:val="28"/>
        </w:rPr>
        <w:t xml:space="preserve"> </w:t>
      </w:r>
      <w:r w:rsidR="005951A3">
        <w:rPr>
          <w:rFonts w:ascii="Times New Roman" w:hAnsi="Times New Roman"/>
          <w:sz w:val="28"/>
          <w:szCs w:val="28"/>
        </w:rPr>
        <w:t xml:space="preserve">железнодорожного </w:t>
      </w:r>
      <w:r w:rsidR="00416900">
        <w:rPr>
          <w:rFonts w:ascii="Times New Roman" w:hAnsi="Times New Roman"/>
          <w:sz w:val="28"/>
          <w:szCs w:val="28"/>
        </w:rPr>
        <w:t>подвижного состава, 27</w:t>
      </w:r>
      <w:r w:rsidRPr="000336B6">
        <w:rPr>
          <w:rFonts w:ascii="Times New Roman" w:hAnsi="Times New Roman"/>
          <w:sz w:val="28"/>
          <w:szCs w:val="28"/>
        </w:rPr>
        <w:t xml:space="preserve"> пожарных поездов, </w:t>
      </w:r>
      <w:r w:rsidR="00416900">
        <w:rPr>
          <w:rFonts w:ascii="Times New Roman" w:hAnsi="Times New Roman"/>
          <w:sz w:val="28"/>
          <w:szCs w:val="28"/>
        </w:rPr>
        <w:t>135 железнодорожных вокзалов</w:t>
      </w:r>
      <w:r w:rsidRPr="000336B6">
        <w:rPr>
          <w:rFonts w:ascii="Times New Roman" w:hAnsi="Times New Roman"/>
          <w:sz w:val="28"/>
          <w:szCs w:val="28"/>
        </w:rPr>
        <w:t xml:space="preserve">, </w:t>
      </w:r>
      <w:r w:rsidR="00416900">
        <w:rPr>
          <w:rFonts w:ascii="Times New Roman" w:hAnsi="Times New Roman"/>
          <w:sz w:val="28"/>
          <w:szCs w:val="28"/>
        </w:rPr>
        <w:t>163</w:t>
      </w:r>
      <w:r w:rsidR="000F287B" w:rsidRPr="000336B6">
        <w:rPr>
          <w:rFonts w:ascii="Times New Roman" w:hAnsi="Times New Roman"/>
          <w:sz w:val="28"/>
          <w:szCs w:val="28"/>
        </w:rPr>
        <w:t xml:space="preserve"> железнодорожных переезда, </w:t>
      </w:r>
      <w:r w:rsidR="00416900">
        <w:rPr>
          <w:rFonts w:ascii="Times New Roman" w:hAnsi="Times New Roman"/>
          <w:sz w:val="28"/>
          <w:szCs w:val="28"/>
        </w:rPr>
        <w:t>27</w:t>
      </w:r>
      <w:r w:rsidRPr="000336B6">
        <w:rPr>
          <w:rFonts w:ascii="Times New Roman" w:hAnsi="Times New Roman"/>
          <w:sz w:val="28"/>
          <w:szCs w:val="28"/>
        </w:rPr>
        <w:t xml:space="preserve"> железнодорожных мостов, </w:t>
      </w:r>
      <w:r w:rsidR="00416900">
        <w:rPr>
          <w:rFonts w:ascii="Times New Roman" w:hAnsi="Times New Roman"/>
          <w:sz w:val="28"/>
          <w:szCs w:val="28"/>
        </w:rPr>
        <w:t>17</w:t>
      </w:r>
      <w:r w:rsidR="000F287B" w:rsidRPr="000336B6">
        <w:rPr>
          <w:rFonts w:ascii="Times New Roman" w:hAnsi="Times New Roman"/>
          <w:sz w:val="28"/>
          <w:szCs w:val="28"/>
        </w:rPr>
        <w:t xml:space="preserve"> железнодорожных станции</w:t>
      </w:r>
      <w:r w:rsidRPr="000336B6">
        <w:rPr>
          <w:rFonts w:ascii="Times New Roman" w:hAnsi="Times New Roman"/>
          <w:sz w:val="28"/>
          <w:szCs w:val="28"/>
        </w:rPr>
        <w:t xml:space="preserve">. Выявлено </w:t>
      </w:r>
      <w:r w:rsidR="00416900">
        <w:rPr>
          <w:rFonts w:ascii="Times New Roman" w:hAnsi="Times New Roman"/>
          <w:sz w:val="28"/>
          <w:szCs w:val="28"/>
        </w:rPr>
        <w:t>4476 нарушений</w:t>
      </w:r>
      <w:r w:rsidRPr="000336B6">
        <w:rPr>
          <w:rFonts w:ascii="Times New Roman" w:hAnsi="Times New Roman"/>
          <w:sz w:val="28"/>
          <w:szCs w:val="28"/>
        </w:rPr>
        <w:t xml:space="preserve"> обязательных требований. </w:t>
      </w:r>
      <w:r w:rsidR="00572C2F" w:rsidRPr="000336B6">
        <w:rPr>
          <w:rFonts w:ascii="Times New Roman" w:hAnsi="Times New Roman"/>
          <w:sz w:val="28"/>
          <w:szCs w:val="28"/>
        </w:rPr>
        <w:t xml:space="preserve">По результатам выездных обследований объявлено </w:t>
      </w:r>
      <w:r w:rsidR="00416900">
        <w:rPr>
          <w:rFonts w:ascii="Times New Roman" w:hAnsi="Times New Roman"/>
          <w:sz w:val="28"/>
          <w:szCs w:val="28"/>
        </w:rPr>
        <w:t>1456</w:t>
      </w:r>
      <w:r w:rsidR="000336B6" w:rsidRPr="000336B6">
        <w:rPr>
          <w:rFonts w:ascii="Times New Roman" w:hAnsi="Times New Roman"/>
          <w:sz w:val="28"/>
          <w:szCs w:val="28"/>
        </w:rPr>
        <w:t xml:space="preserve"> Предостережений</w:t>
      </w:r>
      <w:r w:rsidR="00572C2F" w:rsidRPr="000336B6">
        <w:rPr>
          <w:rFonts w:ascii="Times New Roman" w:hAnsi="Times New Roman"/>
          <w:sz w:val="28"/>
          <w:szCs w:val="28"/>
        </w:rPr>
        <w:t xml:space="preserve"> о недопустимости нарушения обязательных требований.</w:t>
      </w:r>
    </w:p>
    <w:p w14:paraId="712A5CB0" w14:textId="7EB2C02B" w:rsidR="00ED0E2F" w:rsidRDefault="00ED0E2F" w:rsidP="000445CB">
      <w:pPr>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Принято участие </w:t>
      </w:r>
      <w:r w:rsidR="000F287B">
        <w:rPr>
          <w:rFonts w:ascii="Times New Roman" w:hAnsi="Times New Roman"/>
          <w:sz w:val="28"/>
          <w:szCs w:val="28"/>
        </w:rPr>
        <w:t xml:space="preserve">в </w:t>
      </w:r>
      <w:r w:rsidR="00B92A82">
        <w:rPr>
          <w:rFonts w:ascii="Times New Roman" w:hAnsi="Times New Roman"/>
          <w:sz w:val="28"/>
          <w:szCs w:val="28"/>
        </w:rPr>
        <w:t>3</w:t>
      </w:r>
      <w:r w:rsidR="00416900">
        <w:rPr>
          <w:rFonts w:ascii="Times New Roman" w:hAnsi="Times New Roman"/>
          <w:sz w:val="28"/>
          <w:szCs w:val="28"/>
        </w:rPr>
        <w:t>0</w:t>
      </w:r>
      <w:r w:rsidR="000F287B">
        <w:rPr>
          <w:rFonts w:ascii="Times New Roman" w:hAnsi="Times New Roman"/>
          <w:sz w:val="28"/>
          <w:szCs w:val="28"/>
        </w:rPr>
        <w:t xml:space="preserve"> приемочных комиссиях по постановке продукции железнодорожного назначения на производство</w:t>
      </w:r>
      <w:r w:rsidR="000336B6">
        <w:rPr>
          <w:rFonts w:ascii="Times New Roman" w:hAnsi="Times New Roman"/>
          <w:sz w:val="28"/>
          <w:szCs w:val="28"/>
        </w:rPr>
        <w:t>;</w:t>
      </w:r>
      <w:r w:rsidR="000F287B">
        <w:rPr>
          <w:rFonts w:ascii="Times New Roman" w:hAnsi="Times New Roman"/>
          <w:sz w:val="28"/>
          <w:szCs w:val="28"/>
        </w:rPr>
        <w:t xml:space="preserve"> </w:t>
      </w:r>
      <w:r>
        <w:rPr>
          <w:rFonts w:ascii="Times New Roman" w:hAnsi="Times New Roman"/>
          <w:sz w:val="28"/>
          <w:szCs w:val="28"/>
        </w:rPr>
        <w:t xml:space="preserve">в </w:t>
      </w:r>
      <w:r w:rsidR="00B92A82">
        <w:rPr>
          <w:rFonts w:ascii="Times New Roman" w:hAnsi="Times New Roman"/>
          <w:sz w:val="28"/>
          <w:szCs w:val="28"/>
        </w:rPr>
        <w:t>7</w:t>
      </w:r>
      <w:r w:rsidR="00542CDB">
        <w:rPr>
          <w:rFonts w:ascii="Times New Roman" w:hAnsi="Times New Roman"/>
          <w:sz w:val="28"/>
          <w:szCs w:val="28"/>
        </w:rPr>
        <w:t xml:space="preserve"> комиссиях</w:t>
      </w:r>
      <w:r>
        <w:rPr>
          <w:rFonts w:ascii="Times New Roman" w:hAnsi="Times New Roman"/>
          <w:sz w:val="28"/>
          <w:szCs w:val="28"/>
        </w:rPr>
        <w:t xml:space="preserve"> </w:t>
      </w:r>
      <w:r w:rsidRPr="00ED0E2F">
        <w:rPr>
          <w:rFonts w:ascii="Times New Roman" w:hAnsi="Times New Roman"/>
          <w:sz w:val="28"/>
          <w:szCs w:val="28"/>
        </w:rPr>
        <w:t>по определению мест</w:t>
      </w:r>
      <w:r>
        <w:rPr>
          <w:rFonts w:ascii="Times New Roman" w:hAnsi="Times New Roman"/>
          <w:sz w:val="28"/>
          <w:szCs w:val="28"/>
        </w:rPr>
        <w:t>а</w:t>
      </w:r>
      <w:r w:rsidRPr="00ED0E2F">
        <w:rPr>
          <w:rFonts w:ascii="Times New Roman" w:hAnsi="Times New Roman"/>
          <w:sz w:val="28"/>
          <w:szCs w:val="28"/>
        </w:rPr>
        <w:t xml:space="preserve"> примыкания строящихся, реконструируемых или восстановленных железнодорожных путей необщего пользования к железнодорожным путям общего пользования</w:t>
      </w:r>
      <w:r w:rsidR="00416900">
        <w:rPr>
          <w:rFonts w:ascii="Times New Roman" w:hAnsi="Times New Roman"/>
          <w:sz w:val="28"/>
          <w:szCs w:val="28"/>
        </w:rPr>
        <w:t>.</w:t>
      </w:r>
      <w:r w:rsidR="00542CDB">
        <w:rPr>
          <w:rFonts w:ascii="Times New Roman" w:hAnsi="Times New Roman"/>
          <w:sz w:val="28"/>
          <w:szCs w:val="28"/>
        </w:rPr>
        <w:t xml:space="preserve"> </w:t>
      </w:r>
    </w:p>
    <w:p w14:paraId="44243F20" w14:textId="0440F2D1" w:rsidR="00305CD1" w:rsidRPr="000040D4" w:rsidRDefault="00542CDB" w:rsidP="000445CB">
      <w:pPr>
        <w:spacing w:after="0" w:line="240" w:lineRule="auto"/>
        <w:ind w:left="-567" w:firstLine="709"/>
        <w:jc w:val="both"/>
        <w:rPr>
          <w:rFonts w:ascii="Times New Roman" w:hAnsi="Times New Roman"/>
          <w:sz w:val="28"/>
          <w:szCs w:val="28"/>
        </w:rPr>
      </w:pPr>
      <w:r>
        <w:rPr>
          <w:rFonts w:ascii="Times New Roman" w:hAnsi="Times New Roman"/>
          <w:sz w:val="28"/>
          <w:szCs w:val="28"/>
        </w:rPr>
        <w:lastRenderedPageBreak/>
        <w:t>За отчетный период и</w:t>
      </w:r>
      <w:r w:rsidR="00A357EC">
        <w:rPr>
          <w:rFonts w:ascii="Times New Roman" w:hAnsi="Times New Roman"/>
          <w:sz w:val="28"/>
          <w:szCs w:val="28"/>
        </w:rPr>
        <w:t>нспекторским составом</w:t>
      </w:r>
      <w:r w:rsidR="00305CD1" w:rsidRPr="00EE755F">
        <w:rPr>
          <w:rFonts w:ascii="Times New Roman" w:hAnsi="Times New Roman"/>
          <w:sz w:val="28"/>
          <w:szCs w:val="28"/>
        </w:rPr>
        <w:t xml:space="preserve"> принято участие в качестве специалистов в </w:t>
      </w:r>
      <w:r w:rsidR="00416900">
        <w:rPr>
          <w:rFonts w:ascii="Times New Roman" w:hAnsi="Times New Roman"/>
          <w:sz w:val="28"/>
          <w:szCs w:val="28"/>
        </w:rPr>
        <w:t>150</w:t>
      </w:r>
      <w:r w:rsidR="00305CD1" w:rsidRPr="00EE755F">
        <w:rPr>
          <w:rFonts w:ascii="Times New Roman" w:hAnsi="Times New Roman"/>
          <w:sz w:val="28"/>
          <w:szCs w:val="28"/>
        </w:rPr>
        <w:t xml:space="preserve"> проверках транспортных прокуратур.</w:t>
      </w:r>
    </w:p>
    <w:p w14:paraId="318886B6" w14:textId="35F18EDF" w:rsidR="00E23DB5" w:rsidRPr="00B92A82" w:rsidRDefault="00305CD1" w:rsidP="000445CB">
      <w:pPr>
        <w:spacing w:after="0" w:line="240" w:lineRule="auto"/>
        <w:ind w:left="-567" w:firstLine="709"/>
        <w:jc w:val="both"/>
        <w:rPr>
          <w:rFonts w:ascii="Times New Roman" w:hAnsi="Times New Roman"/>
          <w:sz w:val="28"/>
          <w:szCs w:val="28"/>
          <w:highlight w:val="yellow"/>
        </w:rPr>
      </w:pPr>
      <w:r w:rsidRPr="000336B6">
        <w:rPr>
          <w:rFonts w:ascii="Times New Roman" w:hAnsi="Times New Roman"/>
          <w:sz w:val="28"/>
          <w:szCs w:val="28"/>
        </w:rPr>
        <w:t>По результатам рассмотрения материалов, на</w:t>
      </w:r>
      <w:r w:rsidR="004E2F56">
        <w:rPr>
          <w:rFonts w:ascii="Times New Roman" w:hAnsi="Times New Roman"/>
          <w:sz w:val="28"/>
          <w:szCs w:val="28"/>
        </w:rPr>
        <w:t>правленных органами прокуратуры</w:t>
      </w:r>
      <w:r w:rsidRPr="000336B6">
        <w:rPr>
          <w:rFonts w:ascii="Times New Roman" w:hAnsi="Times New Roman"/>
          <w:sz w:val="28"/>
          <w:szCs w:val="28"/>
        </w:rPr>
        <w:t xml:space="preserve"> рассмотрено </w:t>
      </w:r>
      <w:r w:rsidR="00416900">
        <w:rPr>
          <w:rFonts w:ascii="Times New Roman" w:hAnsi="Times New Roman"/>
          <w:sz w:val="28"/>
          <w:szCs w:val="28"/>
        </w:rPr>
        <w:t>413</w:t>
      </w:r>
      <w:r w:rsidRPr="000336B6">
        <w:rPr>
          <w:rFonts w:ascii="Times New Roman" w:hAnsi="Times New Roman"/>
          <w:sz w:val="28"/>
          <w:szCs w:val="28"/>
        </w:rPr>
        <w:t xml:space="preserve"> дел об а</w:t>
      </w:r>
      <w:r w:rsidR="00416900">
        <w:rPr>
          <w:rFonts w:ascii="Times New Roman" w:hAnsi="Times New Roman"/>
          <w:sz w:val="28"/>
          <w:szCs w:val="28"/>
        </w:rPr>
        <w:t>дминистративных правонарушениях. Рассмотрено 129 дел в отношении должностных лиц по итогам плановых проверок.</w:t>
      </w:r>
    </w:p>
    <w:p w14:paraId="25D362AE" w14:textId="0299E1A7" w:rsidR="005C0B4D" w:rsidRDefault="00542CDB" w:rsidP="000445CB">
      <w:pPr>
        <w:spacing w:after="0" w:line="240" w:lineRule="auto"/>
        <w:ind w:left="-567" w:firstLine="709"/>
        <w:jc w:val="both"/>
        <w:rPr>
          <w:rFonts w:ascii="Times New Roman" w:hAnsi="Times New Roman"/>
          <w:sz w:val="28"/>
          <w:szCs w:val="28"/>
        </w:rPr>
      </w:pPr>
      <w:r w:rsidRPr="000336B6">
        <w:rPr>
          <w:rFonts w:ascii="Times New Roman" w:hAnsi="Times New Roman"/>
          <w:sz w:val="28"/>
          <w:szCs w:val="28"/>
        </w:rPr>
        <w:t>Н</w:t>
      </w:r>
      <w:r w:rsidR="009930B6" w:rsidRPr="000336B6">
        <w:rPr>
          <w:rFonts w:ascii="Times New Roman" w:hAnsi="Times New Roman"/>
          <w:sz w:val="28"/>
          <w:szCs w:val="28"/>
        </w:rPr>
        <w:t>а основании Постановления Правительства Российской Федерации, инспектора Управления приняли участие в</w:t>
      </w:r>
      <w:r w:rsidR="004E057D" w:rsidRPr="000336B6">
        <w:rPr>
          <w:rFonts w:ascii="Times New Roman" w:hAnsi="Times New Roman"/>
          <w:sz w:val="28"/>
          <w:szCs w:val="28"/>
        </w:rPr>
        <w:t>о</w:t>
      </w:r>
      <w:r w:rsidR="009930B6" w:rsidRPr="000336B6">
        <w:rPr>
          <w:rFonts w:ascii="Times New Roman" w:hAnsi="Times New Roman"/>
          <w:sz w:val="28"/>
          <w:szCs w:val="28"/>
        </w:rPr>
        <w:t xml:space="preserve"> неплановых выездных проверках управл</w:t>
      </w:r>
      <w:r w:rsidR="000445CB">
        <w:rPr>
          <w:rFonts w:ascii="Times New Roman" w:hAnsi="Times New Roman"/>
          <w:sz w:val="28"/>
          <w:szCs w:val="28"/>
        </w:rPr>
        <w:t xml:space="preserve">ения транспортной безопасности </w:t>
      </w:r>
      <w:r w:rsidR="009930B6" w:rsidRPr="000336B6">
        <w:rPr>
          <w:rFonts w:ascii="Times New Roman" w:hAnsi="Times New Roman"/>
          <w:sz w:val="28"/>
          <w:szCs w:val="28"/>
        </w:rPr>
        <w:t>железнодорожных мостов</w:t>
      </w:r>
      <w:r w:rsidR="004E057D" w:rsidRPr="000336B6">
        <w:rPr>
          <w:rFonts w:ascii="Times New Roman" w:hAnsi="Times New Roman"/>
          <w:sz w:val="28"/>
          <w:szCs w:val="28"/>
        </w:rPr>
        <w:t>, в ходе которых проверено 43 железнодорожных моста</w:t>
      </w:r>
      <w:r w:rsidR="009930B6" w:rsidRPr="000336B6">
        <w:rPr>
          <w:rFonts w:ascii="Times New Roman" w:hAnsi="Times New Roman"/>
          <w:sz w:val="28"/>
          <w:szCs w:val="28"/>
        </w:rPr>
        <w:t>.</w:t>
      </w:r>
      <w:r w:rsidR="009930B6" w:rsidRPr="00060FA6">
        <w:rPr>
          <w:rFonts w:ascii="Times New Roman" w:hAnsi="Times New Roman"/>
          <w:sz w:val="28"/>
          <w:szCs w:val="28"/>
        </w:rPr>
        <w:t xml:space="preserve"> </w:t>
      </w:r>
    </w:p>
    <w:p w14:paraId="70C5C6BD" w14:textId="77777777" w:rsidR="000445CB" w:rsidRDefault="000445CB" w:rsidP="000445CB">
      <w:pPr>
        <w:spacing w:after="0" w:line="240" w:lineRule="auto"/>
        <w:ind w:left="-567" w:firstLine="709"/>
        <w:jc w:val="both"/>
        <w:rPr>
          <w:rFonts w:ascii="Times New Roman" w:hAnsi="Times New Roman"/>
          <w:sz w:val="28"/>
          <w:szCs w:val="28"/>
        </w:rPr>
      </w:pPr>
    </w:p>
    <w:p w14:paraId="11FAE7D4" w14:textId="2CB60368" w:rsidR="005C0B4D" w:rsidRDefault="00542CDB" w:rsidP="00BF2188">
      <w:pPr>
        <w:spacing w:after="0" w:line="240" w:lineRule="auto"/>
        <w:ind w:left="-567" w:firstLine="709"/>
        <w:jc w:val="center"/>
        <w:rPr>
          <w:rFonts w:ascii="Times New Roman" w:hAnsi="Times New Roman"/>
          <w:b/>
          <w:sz w:val="28"/>
          <w:szCs w:val="28"/>
        </w:rPr>
      </w:pPr>
      <w:r>
        <w:rPr>
          <w:rFonts w:ascii="Times New Roman" w:hAnsi="Times New Roman"/>
          <w:b/>
          <w:sz w:val="28"/>
          <w:szCs w:val="28"/>
        </w:rPr>
        <w:t>Профилактика</w:t>
      </w:r>
    </w:p>
    <w:p w14:paraId="397D77EA" w14:textId="77777777" w:rsidR="005C0B4D" w:rsidRPr="005C0B4D" w:rsidRDefault="005C0B4D" w:rsidP="005C0B4D">
      <w:pPr>
        <w:spacing w:after="0" w:line="240" w:lineRule="auto"/>
        <w:ind w:left="-567" w:firstLine="709"/>
        <w:jc w:val="both"/>
        <w:rPr>
          <w:rFonts w:ascii="Times New Roman" w:hAnsi="Times New Roman"/>
          <w:b/>
          <w:sz w:val="28"/>
          <w:szCs w:val="28"/>
        </w:rPr>
      </w:pPr>
    </w:p>
    <w:p w14:paraId="0204E071"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Основной упор контрольной (надзорной) деятельности – это проведение профилактических мероприятий, направленных на предупреждение транспортных происшествий и стимулирование добросовестности контролируемых лиц по исполнению обязательных требований законодательства в области железнодорожного транспорта.</w:t>
      </w:r>
    </w:p>
    <w:p w14:paraId="10230155" w14:textId="65688F8D" w:rsidR="005C0B4D" w:rsidRPr="005C0B4D" w:rsidRDefault="00542CDB" w:rsidP="005C0B4D">
      <w:pPr>
        <w:spacing w:after="0" w:line="240" w:lineRule="auto"/>
        <w:ind w:left="-567" w:firstLine="709"/>
        <w:jc w:val="both"/>
        <w:rPr>
          <w:rFonts w:ascii="Times New Roman" w:hAnsi="Times New Roman"/>
          <w:sz w:val="28"/>
          <w:szCs w:val="28"/>
        </w:rPr>
      </w:pPr>
      <w:r>
        <w:rPr>
          <w:rFonts w:ascii="Times New Roman" w:hAnsi="Times New Roman"/>
          <w:sz w:val="28"/>
          <w:szCs w:val="28"/>
        </w:rPr>
        <w:t>Профилактические мероприятия:</w:t>
      </w:r>
    </w:p>
    <w:p w14:paraId="29F6C8CA"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 вынесение Предостережения о недопустимости нарушения обязательных требований,</w:t>
      </w:r>
    </w:p>
    <w:p w14:paraId="7B81AC9E"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 информирование,</w:t>
      </w:r>
    </w:p>
    <w:p w14:paraId="38C8354A"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 обобщение правоприменительной практики,</w:t>
      </w:r>
    </w:p>
    <w:p w14:paraId="70854F99"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 консультирование,</w:t>
      </w:r>
    </w:p>
    <w:p w14:paraId="454BA521"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 самообследование,</w:t>
      </w:r>
    </w:p>
    <w:p w14:paraId="020AC945"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 профилактический визит.</w:t>
      </w:r>
    </w:p>
    <w:p w14:paraId="72D80D37"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 xml:space="preserve">Требования к проведению профилактического визита установлены статьей 52 Федерального закона № 248 – ФЗ </w:t>
      </w:r>
    </w:p>
    <w:p w14:paraId="657FFD2D"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7A20A466"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2. В ходе профилактического визита инспектором может осуществляться консультирование контролируемого лица в порядке, установленном статьей 50 Федерального закона.</w:t>
      </w:r>
    </w:p>
    <w:p w14:paraId="514FE353"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14:paraId="00D0D42D"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4. Проведение обязательных профилактических визитов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14:paraId="666880D6"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lastRenderedPageBreak/>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52237E50"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14:paraId="36B1AFEF"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14:paraId="59B73ABD"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65555979"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1656579E"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Как показывает практика многие контролируемые лица, воспользовавшись своим правом, отказываются от проведения профилактического визита, ошибочно считая его контрольным надзорным мероприятием. Хочу еще раз отметить, что это профилактическая беседа, в ходе которой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096C0804" w14:textId="77777777" w:rsidR="005C0B4D" w:rsidRPr="005C0B4D" w:rsidRDefault="005C0B4D" w:rsidP="005C0B4D">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Проведение консультирования стало обязательным требованием к контрольно-надзорному органу. Оно осуществляется должностным лицом при личном обращении, при получении письменного запроса, в ходе проведения профилактического или контрольно-надзорного мероприятия.</w:t>
      </w:r>
    </w:p>
    <w:p w14:paraId="1282E2B8" w14:textId="77777777" w:rsidR="00051A53" w:rsidRDefault="005C0B4D" w:rsidP="00051A53">
      <w:pPr>
        <w:spacing w:after="0" w:line="240" w:lineRule="auto"/>
        <w:ind w:left="-567" w:firstLine="709"/>
        <w:jc w:val="both"/>
        <w:rPr>
          <w:rFonts w:ascii="Times New Roman" w:hAnsi="Times New Roman"/>
          <w:sz w:val="28"/>
          <w:szCs w:val="28"/>
        </w:rPr>
      </w:pPr>
      <w:r w:rsidRPr="005C0B4D">
        <w:rPr>
          <w:rFonts w:ascii="Times New Roman" w:hAnsi="Times New Roman"/>
          <w:sz w:val="28"/>
          <w:szCs w:val="28"/>
        </w:rPr>
        <w:t xml:space="preserve">В рамках реализации профилактической работы управлением на системной основе проводится анализ состояния безопасности, выявляются предпосылки нарушения обязательных требований. </w:t>
      </w:r>
    </w:p>
    <w:p w14:paraId="3B31D629" w14:textId="77777777" w:rsidR="00051A53" w:rsidRDefault="00051A53" w:rsidP="00051A53">
      <w:pPr>
        <w:spacing w:after="0" w:line="240" w:lineRule="auto"/>
        <w:ind w:left="-567" w:firstLine="709"/>
        <w:jc w:val="both"/>
        <w:rPr>
          <w:rFonts w:ascii="Times New Roman" w:hAnsi="Times New Roman"/>
          <w:sz w:val="28"/>
          <w:szCs w:val="28"/>
        </w:rPr>
      </w:pPr>
    </w:p>
    <w:p w14:paraId="4C9C36FB" w14:textId="77580B6E" w:rsidR="00DB2CC0" w:rsidRPr="00051A53" w:rsidRDefault="00051A53" w:rsidP="00F07159">
      <w:pPr>
        <w:spacing w:after="0" w:line="240" w:lineRule="auto"/>
        <w:ind w:left="-567" w:firstLine="709"/>
        <w:jc w:val="center"/>
        <w:rPr>
          <w:rFonts w:ascii="Times New Roman" w:hAnsi="Times New Roman"/>
          <w:b/>
          <w:sz w:val="28"/>
          <w:szCs w:val="28"/>
          <w:u w:val="single"/>
        </w:rPr>
      </w:pPr>
      <w:r w:rsidRPr="00051A53">
        <w:rPr>
          <w:rFonts w:ascii="Times New Roman" w:hAnsi="Times New Roman"/>
          <w:b/>
          <w:sz w:val="28"/>
          <w:szCs w:val="28"/>
          <w:u w:val="single"/>
        </w:rPr>
        <w:t>Результаты</w:t>
      </w:r>
      <w:r w:rsidRPr="00051A53">
        <w:rPr>
          <w:rFonts w:ascii="Times New Roman" w:hAnsi="Times New Roman"/>
          <w:sz w:val="28"/>
          <w:szCs w:val="28"/>
          <w:u w:val="single"/>
        </w:rPr>
        <w:t xml:space="preserve"> </w:t>
      </w:r>
      <w:r w:rsidR="00DB2CC0" w:rsidRPr="00051A53">
        <w:rPr>
          <w:rFonts w:ascii="Times New Roman" w:hAnsi="Times New Roman"/>
          <w:b/>
          <w:sz w:val="28"/>
          <w:szCs w:val="28"/>
          <w:u w:val="single"/>
        </w:rPr>
        <w:t>Профилактически</w:t>
      </w:r>
      <w:r w:rsidRPr="00051A53">
        <w:rPr>
          <w:rFonts w:ascii="Times New Roman" w:hAnsi="Times New Roman"/>
          <w:b/>
          <w:sz w:val="28"/>
          <w:szCs w:val="28"/>
          <w:u w:val="single"/>
        </w:rPr>
        <w:t>х</w:t>
      </w:r>
      <w:r w:rsidR="00DB2CC0" w:rsidRPr="00051A53">
        <w:rPr>
          <w:rFonts w:ascii="Times New Roman" w:hAnsi="Times New Roman"/>
          <w:b/>
          <w:sz w:val="28"/>
          <w:szCs w:val="28"/>
          <w:u w:val="single"/>
        </w:rPr>
        <w:t xml:space="preserve"> мероприяти</w:t>
      </w:r>
      <w:r w:rsidRPr="00051A53">
        <w:rPr>
          <w:rFonts w:ascii="Times New Roman" w:hAnsi="Times New Roman"/>
          <w:b/>
          <w:sz w:val="28"/>
          <w:szCs w:val="28"/>
          <w:u w:val="single"/>
        </w:rPr>
        <w:t>й</w:t>
      </w:r>
    </w:p>
    <w:p w14:paraId="1FF62403" w14:textId="77777777" w:rsidR="00DB2CC0" w:rsidRPr="000D14D9" w:rsidRDefault="00DB2CC0" w:rsidP="00DB2CC0">
      <w:pPr>
        <w:pStyle w:val="a4"/>
        <w:spacing w:after="0" w:line="240" w:lineRule="auto"/>
        <w:rPr>
          <w:rFonts w:ascii="Times New Roman" w:hAnsi="Times New Roman"/>
          <w:b/>
          <w:sz w:val="28"/>
          <w:szCs w:val="28"/>
        </w:rPr>
      </w:pPr>
    </w:p>
    <w:p w14:paraId="5F6AF463" w14:textId="25887997" w:rsidR="00542CDB" w:rsidRDefault="00542CDB" w:rsidP="000445CB">
      <w:pPr>
        <w:spacing w:after="0" w:line="240" w:lineRule="auto"/>
        <w:ind w:left="-567"/>
        <w:jc w:val="both"/>
        <w:rPr>
          <w:rFonts w:ascii="Times New Roman" w:hAnsi="Times New Roman"/>
          <w:sz w:val="28"/>
          <w:szCs w:val="28"/>
        </w:rPr>
      </w:pPr>
      <w:r>
        <w:rPr>
          <w:rFonts w:ascii="Times New Roman" w:hAnsi="Times New Roman"/>
          <w:sz w:val="28"/>
          <w:szCs w:val="28"/>
        </w:rPr>
        <w:t xml:space="preserve">В </w:t>
      </w:r>
      <w:r w:rsidR="00416900">
        <w:rPr>
          <w:rFonts w:ascii="Times New Roman" w:hAnsi="Times New Roman"/>
          <w:sz w:val="28"/>
          <w:szCs w:val="28"/>
        </w:rPr>
        <w:t>2024</w:t>
      </w:r>
      <w:r w:rsidR="00B92A82">
        <w:rPr>
          <w:rFonts w:ascii="Times New Roman" w:hAnsi="Times New Roman"/>
          <w:sz w:val="28"/>
          <w:szCs w:val="28"/>
        </w:rPr>
        <w:t xml:space="preserve"> году</w:t>
      </w:r>
      <w:r w:rsidR="00DB2CC0">
        <w:rPr>
          <w:rFonts w:ascii="Times New Roman" w:hAnsi="Times New Roman"/>
          <w:sz w:val="28"/>
          <w:szCs w:val="28"/>
        </w:rPr>
        <w:t xml:space="preserve"> </w:t>
      </w:r>
      <w:r w:rsidR="00DB2CC0" w:rsidRPr="000D14D9">
        <w:rPr>
          <w:rFonts w:ascii="Times New Roman" w:hAnsi="Times New Roman"/>
          <w:sz w:val="28"/>
          <w:szCs w:val="28"/>
        </w:rPr>
        <w:t xml:space="preserve">инспекторами проведено </w:t>
      </w:r>
      <w:r w:rsidR="00416900">
        <w:rPr>
          <w:rFonts w:ascii="Times New Roman" w:hAnsi="Times New Roman"/>
          <w:sz w:val="28"/>
          <w:szCs w:val="28"/>
        </w:rPr>
        <w:t>4964</w:t>
      </w:r>
      <w:r w:rsidR="00B92A82">
        <w:rPr>
          <w:rFonts w:ascii="Times New Roman" w:hAnsi="Times New Roman"/>
          <w:sz w:val="28"/>
          <w:szCs w:val="28"/>
        </w:rPr>
        <w:t xml:space="preserve"> </w:t>
      </w:r>
      <w:r>
        <w:rPr>
          <w:rFonts w:ascii="Times New Roman" w:hAnsi="Times New Roman"/>
          <w:sz w:val="28"/>
          <w:szCs w:val="28"/>
        </w:rPr>
        <w:t>профилактических мероприятия, из них:</w:t>
      </w:r>
    </w:p>
    <w:p w14:paraId="2D4ED9B8" w14:textId="26AA61B6" w:rsidR="00542CDB" w:rsidRPr="00542CDB" w:rsidRDefault="00416900" w:rsidP="004E2F56">
      <w:pPr>
        <w:pStyle w:val="a4"/>
        <w:numPr>
          <w:ilvl w:val="0"/>
          <w:numId w:val="33"/>
        </w:numPr>
        <w:spacing w:after="0" w:line="240" w:lineRule="auto"/>
        <w:ind w:left="284"/>
        <w:jc w:val="both"/>
        <w:rPr>
          <w:rFonts w:ascii="Times New Roman" w:hAnsi="Times New Roman"/>
          <w:sz w:val="28"/>
          <w:szCs w:val="28"/>
        </w:rPr>
      </w:pPr>
      <w:r>
        <w:rPr>
          <w:rFonts w:ascii="Times New Roman" w:hAnsi="Times New Roman"/>
          <w:sz w:val="28"/>
          <w:szCs w:val="28"/>
        </w:rPr>
        <w:t>232</w:t>
      </w:r>
      <w:r w:rsidR="00DB2CC0" w:rsidRPr="00542CDB">
        <w:rPr>
          <w:rFonts w:ascii="Times New Roman" w:hAnsi="Times New Roman"/>
          <w:sz w:val="28"/>
          <w:szCs w:val="28"/>
        </w:rPr>
        <w:t xml:space="preserve"> обяза</w:t>
      </w:r>
      <w:r>
        <w:rPr>
          <w:rFonts w:ascii="Times New Roman" w:hAnsi="Times New Roman"/>
          <w:sz w:val="28"/>
          <w:szCs w:val="28"/>
        </w:rPr>
        <w:t>тельных профилактических визита</w:t>
      </w:r>
      <w:r w:rsidR="00542CDB" w:rsidRPr="00542CDB">
        <w:rPr>
          <w:rFonts w:ascii="Times New Roman" w:hAnsi="Times New Roman"/>
          <w:sz w:val="28"/>
          <w:szCs w:val="28"/>
        </w:rPr>
        <w:t>;</w:t>
      </w:r>
      <w:r w:rsidR="00DB2CC0" w:rsidRPr="00542CDB">
        <w:rPr>
          <w:rFonts w:ascii="Times New Roman" w:hAnsi="Times New Roman"/>
          <w:sz w:val="28"/>
          <w:szCs w:val="28"/>
        </w:rPr>
        <w:t xml:space="preserve"> </w:t>
      </w:r>
    </w:p>
    <w:p w14:paraId="40D03EFD" w14:textId="309C7C76" w:rsidR="00DB2CC0" w:rsidRPr="00542CDB" w:rsidRDefault="00416900" w:rsidP="004E2F56">
      <w:pPr>
        <w:pStyle w:val="a4"/>
        <w:numPr>
          <w:ilvl w:val="0"/>
          <w:numId w:val="33"/>
        </w:numPr>
        <w:spacing w:after="0" w:line="240" w:lineRule="auto"/>
        <w:ind w:left="284"/>
        <w:jc w:val="both"/>
        <w:rPr>
          <w:rFonts w:ascii="Times New Roman" w:hAnsi="Times New Roman"/>
          <w:sz w:val="28"/>
          <w:szCs w:val="28"/>
        </w:rPr>
      </w:pPr>
      <w:r>
        <w:rPr>
          <w:rFonts w:ascii="Times New Roman" w:hAnsi="Times New Roman"/>
          <w:sz w:val="28"/>
          <w:szCs w:val="28"/>
        </w:rPr>
        <w:t>33 профилактических визита</w:t>
      </w:r>
      <w:r w:rsidR="00DB2CC0" w:rsidRPr="00542CDB">
        <w:rPr>
          <w:rFonts w:ascii="Times New Roman" w:hAnsi="Times New Roman"/>
          <w:sz w:val="28"/>
          <w:szCs w:val="28"/>
        </w:rPr>
        <w:t xml:space="preserve"> по месту осуществления деятельности контролируемых лиц либо путем использования видео-конференц-связи.</w:t>
      </w:r>
    </w:p>
    <w:p w14:paraId="266C4AFE" w14:textId="6C1B3F60" w:rsidR="0017328E" w:rsidRPr="0017328E" w:rsidRDefault="00416900" w:rsidP="004E2F56">
      <w:pPr>
        <w:pStyle w:val="a4"/>
        <w:numPr>
          <w:ilvl w:val="0"/>
          <w:numId w:val="34"/>
        </w:numPr>
        <w:spacing w:after="0" w:line="240" w:lineRule="auto"/>
        <w:ind w:left="284"/>
        <w:jc w:val="both"/>
        <w:rPr>
          <w:rFonts w:ascii="Times New Roman" w:hAnsi="Times New Roman"/>
          <w:sz w:val="28"/>
          <w:szCs w:val="28"/>
        </w:rPr>
      </w:pPr>
      <w:r>
        <w:rPr>
          <w:rFonts w:ascii="Times New Roman" w:hAnsi="Times New Roman"/>
          <w:sz w:val="28"/>
          <w:szCs w:val="28"/>
        </w:rPr>
        <w:t>1456</w:t>
      </w:r>
      <w:r w:rsidR="00B92A82">
        <w:rPr>
          <w:rFonts w:ascii="Times New Roman" w:hAnsi="Times New Roman"/>
          <w:sz w:val="28"/>
          <w:szCs w:val="28"/>
        </w:rPr>
        <w:t xml:space="preserve"> Предостережений</w:t>
      </w:r>
      <w:r w:rsidR="00DB2CC0" w:rsidRPr="0017328E">
        <w:rPr>
          <w:rFonts w:ascii="Times New Roman" w:hAnsi="Times New Roman"/>
          <w:sz w:val="28"/>
          <w:szCs w:val="28"/>
        </w:rPr>
        <w:t xml:space="preserve"> о недопустимости нарушения обязательных требований</w:t>
      </w:r>
      <w:r w:rsidR="000445CB">
        <w:rPr>
          <w:rFonts w:ascii="Times New Roman" w:hAnsi="Times New Roman"/>
          <w:sz w:val="28"/>
          <w:szCs w:val="28"/>
        </w:rPr>
        <w:t>, из них.</w:t>
      </w:r>
    </w:p>
    <w:p w14:paraId="65F8FD45" w14:textId="3FA6F71E" w:rsidR="00DB2CC0" w:rsidRDefault="00DB2CC0" w:rsidP="00DB2CC0">
      <w:pPr>
        <w:spacing w:after="0" w:line="240" w:lineRule="auto"/>
        <w:ind w:left="-567" w:firstLine="709"/>
        <w:jc w:val="both"/>
        <w:rPr>
          <w:rFonts w:ascii="Times New Roman" w:hAnsi="Times New Roman"/>
          <w:sz w:val="28"/>
          <w:szCs w:val="28"/>
        </w:rPr>
      </w:pPr>
      <w:r w:rsidRPr="000D14D9">
        <w:rPr>
          <w:rFonts w:ascii="Times New Roman" w:hAnsi="Times New Roman"/>
          <w:sz w:val="28"/>
          <w:szCs w:val="28"/>
        </w:rPr>
        <w:t xml:space="preserve">Осуществлено </w:t>
      </w:r>
      <w:r w:rsidR="00416900">
        <w:rPr>
          <w:rFonts w:ascii="Times New Roman" w:hAnsi="Times New Roman"/>
          <w:sz w:val="28"/>
          <w:szCs w:val="28"/>
        </w:rPr>
        <w:t>3225</w:t>
      </w:r>
      <w:r w:rsidR="00B92A82">
        <w:rPr>
          <w:rFonts w:ascii="Times New Roman" w:hAnsi="Times New Roman"/>
          <w:sz w:val="28"/>
          <w:szCs w:val="28"/>
        </w:rPr>
        <w:t xml:space="preserve"> консультирований</w:t>
      </w:r>
      <w:r w:rsidRPr="000D14D9">
        <w:rPr>
          <w:rFonts w:ascii="Times New Roman" w:hAnsi="Times New Roman"/>
          <w:sz w:val="28"/>
          <w:szCs w:val="28"/>
        </w:rPr>
        <w:t xml:space="preserve"> контролируемых лиц по вопросам </w:t>
      </w:r>
      <w:r w:rsidR="0017328E" w:rsidRPr="000D14D9">
        <w:rPr>
          <w:rFonts w:ascii="Times New Roman" w:hAnsi="Times New Roman"/>
          <w:sz w:val="28"/>
          <w:szCs w:val="28"/>
        </w:rPr>
        <w:t>обеспечения безопасности движения на путях общего и необщего пользования, пожарной безопасност</w:t>
      </w:r>
      <w:r w:rsidR="0017328E">
        <w:rPr>
          <w:rFonts w:ascii="Times New Roman" w:hAnsi="Times New Roman"/>
          <w:sz w:val="28"/>
          <w:szCs w:val="28"/>
        </w:rPr>
        <w:t xml:space="preserve">и на железнодорожном транспорте, </w:t>
      </w:r>
      <w:r w:rsidRPr="000D14D9">
        <w:rPr>
          <w:rFonts w:ascii="Times New Roman" w:hAnsi="Times New Roman"/>
          <w:sz w:val="28"/>
          <w:szCs w:val="28"/>
        </w:rPr>
        <w:t xml:space="preserve">осуществления </w:t>
      </w:r>
      <w:r w:rsidRPr="000D14D9">
        <w:rPr>
          <w:rFonts w:ascii="Times New Roman" w:hAnsi="Times New Roman"/>
          <w:sz w:val="28"/>
          <w:szCs w:val="28"/>
        </w:rPr>
        <w:lastRenderedPageBreak/>
        <w:t>лицензирования и лицензионного контроля в обла</w:t>
      </w:r>
      <w:r w:rsidR="0017328E">
        <w:rPr>
          <w:rFonts w:ascii="Times New Roman" w:hAnsi="Times New Roman"/>
          <w:sz w:val="28"/>
          <w:szCs w:val="28"/>
        </w:rPr>
        <w:t>сти железнодорожного транспорта.</w:t>
      </w:r>
      <w:r w:rsidRPr="000D14D9">
        <w:rPr>
          <w:rFonts w:ascii="Times New Roman" w:hAnsi="Times New Roman"/>
          <w:sz w:val="28"/>
          <w:szCs w:val="28"/>
        </w:rPr>
        <w:t xml:space="preserve"> </w:t>
      </w:r>
    </w:p>
    <w:p w14:paraId="25E03C2F" w14:textId="09AB9A56" w:rsidR="0017328E" w:rsidRPr="000D14D9" w:rsidRDefault="0017328E" w:rsidP="00DB2CC0">
      <w:pPr>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В отчетном периоде проведено и принято участие в </w:t>
      </w:r>
      <w:r w:rsidR="00416900">
        <w:rPr>
          <w:rFonts w:ascii="Times New Roman" w:hAnsi="Times New Roman"/>
          <w:sz w:val="28"/>
          <w:szCs w:val="28"/>
        </w:rPr>
        <w:t>64</w:t>
      </w:r>
      <w:r>
        <w:rPr>
          <w:rFonts w:ascii="Times New Roman" w:hAnsi="Times New Roman"/>
          <w:sz w:val="28"/>
          <w:szCs w:val="28"/>
        </w:rPr>
        <w:t xml:space="preserve"> совещаниях с руководителями и специалистами, владельцами железнодорожных путей общего и необщего пользования, руководителями вагоноремонтных предприятий.</w:t>
      </w:r>
    </w:p>
    <w:p w14:paraId="1C192466" w14:textId="791EBCCF" w:rsidR="00DB2CC0" w:rsidRPr="000D14D9" w:rsidRDefault="00DB2CC0" w:rsidP="00DB2CC0">
      <w:pPr>
        <w:spacing w:after="0" w:line="240" w:lineRule="auto"/>
        <w:ind w:left="-567" w:firstLine="709"/>
        <w:jc w:val="both"/>
        <w:rPr>
          <w:rFonts w:ascii="Times New Roman" w:hAnsi="Times New Roman"/>
          <w:sz w:val="28"/>
          <w:szCs w:val="28"/>
        </w:rPr>
      </w:pPr>
      <w:r w:rsidRPr="000D14D9">
        <w:rPr>
          <w:rFonts w:ascii="Times New Roman" w:hAnsi="Times New Roman"/>
          <w:sz w:val="28"/>
          <w:szCs w:val="28"/>
        </w:rPr>
        <w:t xml:space="preserve">Контролируемым лицам направлено </w:t>
      </w:r>
      <w:r w:rsidR="000445CB">
        <w:rPr>
          <w:rFonts w:ascii="Times New Roman" w:hAnsi="Times New Roman"/>
          <w:sz w:val="28"/>
          <w:szCs w:val="28"/>
        </w:rPr>
        <w:t>70 информационных писем</w:t>
      </w:r>
      <w:r w:rsidRPr="000D14D9">
        <w:rPr>
          <w:rFonts w:ascii="Times New Roman" w:hAnsi="Times New Roman"/>
          <w:sz w:val="28"/>
          <w:szCs w:val="28"/>
        </w:rPr>
        <w:t xml:space="preserve"> о фактах </w:t>
      </w:r>
      <w:r>
        <w:rPr>
          <w:rFonts w:ascii="Times New Roman" w:hAnsi="Times New Roman"/>
          <w:sz w:val="28"/>
          <w:szCs w:val="28"/>
        </w:rPr>
        <w:t xml:space="preserve">допущенных </w:t>
      </w:r>
      <w:r w:rsidR="0017328E">
        <w:rPr>
          <w:rFonts w:ascii="Times New Roman" w:hAnsi="Times New Roman"/>
          <w:sz w:val="28"/>
          <w:szCs w:val="28"/>
        </w:rPr>
        <w:t xml:space="preserve">транспортных происшествий, на сайте Ространснадзора опубликовано </w:t>
      </w:r>
      <w:r w:rsidR="00B92A82">
        <w:rPr>
          <w:rFonts w:ascii="Times New Roman" w:hAnsi="Times New Roman"/>
          <w:sz w:val="28"/>
          <w:szCs w:val="28"/>
        </w:rPr>
        <w:t>64 информационных письма</w:t>
      </w:r>
      <w:r w:rsidR="0017328E">
        <w:rPr>
          <w:rFonts w:ascii="Times New Roman" w:hAnsi="Times New Roman"/>
          <w:sz w:val="28"/>
          <w:szCs w:val="28"/>
        </w:rPr>
        <w:t>.</w:t>
      </w:r>
    </w:p>
    <w:p w14:paraId="0B9618DA" w14:textId="527728D7" w:rsidR="00DB2CC0" w:rsidRDefault="00DB2CC0" w:rsidP="00DB2CC0">
      <w:pPr>
        <w:spacing w:after="0" w:line="240" w:lineRule="auto"/>
        <w:ind w:left="-567" w:firstLine="709"/>
        <w:jc w:val="both"/>
        <w:rPr>
          <w:rFonts w:ascii="Times New Roman" w:hAnsi="Times New Roman"/>
          <w:sz w:val="28"/>
          <w:szCs w:val="28"/>
        </w:rPr>
      </w:pPr>
      <w:r w:rsidRPr="000D14D9">
        <w:rPr>
          <w:rFonts w:ascii="Times New Roman" w:hAnsi="Times New Roman"/>
          <w:sz w:val="28"/>
          <w:szCs w:val="28"/>
        </w:rPr>
        <w:t xml:space="preserve"> За отчетный период в СМИ опубликовано </w:t>
      </w:r>
      <w:r w:rsidR="00FC0A12">
        <w:rPr>
          <w:rFonts w:ascii="Times New Roman" w:hAnsi="Times New Roman"/>
          <w:sz w:val="28"/>
          <w:szCs w:val="28"/>
        </w:rPr>
        <w:t>16</w:t>
      </w:r>
      <w:r w:rsidRPr="000D14D9">
        <w:rPr>
          <w:rFonts w:ascii="Times New Roman" w:hAnsi="Times New Roman"/>
          <w:sz w:val="28"/>
          <w:szCs w:val="28"/>
        </w:rPr>
        <w:t xml:space="preserve"> стат</w:t>
      </w:r>
      <w:r w:rsidR="0017328E">
        <w:rPr>
          <w:rFonts w:ascii="Times New Roman" w:hAnsi="Times New Roman"/>
          <w:sz w:val="28"/>
          <w:szCs w:val="28"/>
        </w:rPr>
        <w:t>ей</w:t>
      </w:r>
      <w:r w:rsidRPr="000D14D9">
        <w:rPr>
          <w:rFonts w:ascii="Times New Roman" w:hAnsi="Times New Roman"/>
          <w:sz w:val="28"/>
          <w:szCs w:val="28"/>
        </w:rPr>
        <w:t xml:space="preserve"> о деятельности Управления</w:t>
      </w:r>
      <w:r w:rsidR="0017328E">
        <w:rPr>
          <w:rFonts w:ascii="Times New Roman" w:hAnsi="Times New Roman"/>
          <w:sz w:val="28"/>
          <w:szCs w:val="28"/>
        </w:rPr>
        <w:t xml:space="preserve"> в области железнодорожного транспорта</w:t>
      </w:r>
      <w:r w:rsidRPr="000D14D9">
        <w:rPr>
          <w:rFonts w:ascii="Times New Roman" w:hAnsi="Times New Roman"/>
          <w:sz w:val="28"/>
          <w:szCs w:val="28"/>
        </w:rPr>
        <w:t>.</w:t>
      </w:r>
    </w:p>
    <w:p w14:paraId="6DF89E1C" w14:textId="77777777" w:rsidR="00DB2CC0" w:rsidRDefault="00DB2CC0" w:rsidP="00051A53">
      <w:pPr>
        <w:pStyle w:val="70"/>
        <w:shd w:val="clear" w:color="auto" w:fill="auto"/>
        <w:tabs>
          <w:tab w:val="left" w:pos="567"/>
        </w:tabs>
        <w:spacing w:before="0" w:after="0" w:line="240" w:lineRule="auto"/>
        <w:ind w:firstLine="0"/>
        <w:rPr>
          <w:i w:val="0"/>
        </w:rPr>
      </w:pPr>
    </w:p>
    <w:p w14:paraId="0D39D891" w14:textId="40669AFE" w:rsidR="00053342" w:rsidRPr="00FC0A12" w:rsidRDefault="00AF2342" w:rsidP="00F07159">
      <w:pPr>
        <w:pStyle w:val="70"/>
        <w:numPr>
          <w:ilvl w:val="0"/>
          <w:numId w:val="32"/>
        </w:numPr>
        <w:shd w:val="clear" w:color="auto" w:fill="auto"/>
        <w:tabs>
          <w:tab w:val="left" w:pos="567"/>
        </w:tabs>
        <w:spacing w:before="0" w:after="0" w:line="240" w:lineRule="auto"/>
        <w:jc w:val="center"/>
        <w:rPr>
          <w:i w:val="0"/>
        </w:rPr>
      </w:pPr>
      <w:r w:rsidRPr="00053342">
        <w:rPr>
          <w:i w:val="0"/>
        </w:rPr>
        <w:t>Типовые нарушения обязательных требований.</w:t>
      </w:r>
    </w:p>
    <w:p w14:paraId="3B54E8C7" w14:textId="77777777" w:rsidR="00FC0A12" w:rsidRPr="00053342" w:rsidRDefault="00FC0A12" w:rsidP="00FC0A12">
      <w:pPr>
        <w:pStyle w:val="70"/>
        <w:shd w:val="clear" w:color="auto" w:fill="auto"/>
        <w:tabs>
          <w:tab w:val="left" w:pos="567"/>
        </w:tabs>
        <w:spacing w:before="0" w:after="0" w:line="240" w:lineRule="auto"/>
        <w:ind w:left="720" w:firstLine="0"/>
        <w:rPr>
          <w:i w:val="0"/>
        </w:rPr>
      </w:pPr>
    </w:p>
    <w:p w14:paraId="76221BDB" w14:textId="60C9330A" w:rsidR="006D28BF" w:rsidRPr="006D28BF" w:rsidRDefault="006D28BF" w:rsidP="003E3ED1">
      <w:pPr>
        <w:spacing w:after="0" w:line="240" w:lineRule="auto"/>
        <w:ind w:left="-567" w:firstLine="709"/>
        <w:jc w:val="both"/>
        <w:rPr>
          <w:rFonts w:ascii="Times New Roman" w:hAnsi="Times New Roman"/>
          <w:sz w:val="28"/>
          <w:szCs w:val="28"/>
        </w:rPr>
      </w:pPr>
      <w:r w:rsidRPr="006D28BF">
        <w:rPr>
          <w:rFonts w:ascii="Times New Roman" w:hAnsi="Times New Roman"/>
          <w:sz w:val="28"/>
          <w:szCs w:val="28"/>
        </w:rPr>
        <w:t>Нарушениями является несоблюдение юридическими лицами, индивидуальным предпринимателем требований безопасности движения и эксплуатации железнодорожного транспорта, подвижного состава и иных связанных с перевозочным процессом транспортных и технических средств, правил перевозки и перегрузки грузов, перевозки пассажиров и багажа, установленных в соответствии с международными договорами Российской Федерации, Федеральным законо</w:t>
      </w:r>
      <w:r w:rsidR="00FC0A12">
        <w:rPr>
          <w:rFonts w:ascii="Times New Roman" w:hAnsi="Times New Roman"/>
          <w:sz w:val="28"/>
          <w:szCs w:val="28"/>
        </w:rPr>
        <w:t>м от 10 января 2003 №</w:t>
      </w:r>
      <w:r w:rsidR="00053342">
        <w:rPr>
          <w:rFonts w:ascii="Times New Roman" w:hAnsi="Times New Roman"/>
          <w:sz w:val="28"/>
          <w:szCs w:val="28"/>
        </w:rPr>
        <w:t xml:space="preserve"> 17-ФЗ «</w:t>
      </w:r>
      <w:r w:rsidRPr="006D28BF">
        <w:rPr>
          <w:rFonts w:ascii="Times New Roman" w:hAnsi="Times New Roman"/>
          <w:sz w:val="28"/>
          <w:szCs w:val="28"/>
        </w:rPr>
        <w:t>О железнодорожном тр</w:t>
      </w:r>
      <w:r w:rsidR="00053342">
        <w:rPr>
          <w:rFonts w:ascii="Times New Roman" w:hAnsi="Times New Roman"/>
          <w:sz w:val="28"/>
          <w:szCs w:val="28"/>
        </w:rPr>
        <w:t>анспорте в Российской Федерации»</w:t>
      </w:r>
      <w:r w:rsidRPr="006D28BF">
        <w:rPr>
          <w:rFonts w:ascii="Times New Roman" w:hAnsi="Times New Roman"/>
          <w:sz w:val="28"/>
          <w:szCs w:val="28"/>
        </w:rPr>
        <w:t>, другими федеральными законами и иными нормативными правовыми актами Российской Федерации в области безопасности железнодорожного транспорта.</w:t>
      </w:r>
    </w:p>
    <w:p w14:paraId="1593A51C" w14:textId="77777777" w:rsidR="006D28BF" w:rsidRPr="006D28BF" w:rsidRDefault="006D28BF" w:rsidP="001B79D3">
      <w:pPr>
        <w:spacing w:after="0" w:line="240" w:lineRule="auto"/>
        <w:ind w:left="-567" w:firstLine="709"/>
        <w:jc w:val="both"/>
        <w:rPr>
          <w:rFonts w:ascii="Times New Roman" w:hAnsi="Times New Roman"/>
          <w:sz w:val="28"/>
          <w:szCs w:val="28"/>
        </w:rPr>
      </w:pPr>
      <w:r w:rsidRPr="006D28BF">
        <w:rPr>
          <w:rFonts w:ascii="Times New Roman" w:hAnsi="Times New Roman"/>
          <w:sz w:val="28"/>
          <w:szCs w:val="28"/>
        </w:rPr>
        <w:t>Основными причинами допущенных поднадзорными организациями нарушений послужили:</w:t>
      </w:r>
    </w:p>
    <w:p w14:paraId="5C31E316" w14:textId="77777777" w:rsidR="006D28BF" w:rsidRPr="006D28BF" w:rsidRDefault="006D28BF" w:rsidP="001B79D3">
      <w:pPr>
        <w:spacing w:after="0" w:line="240" w:lineRule="auto"/>
        <w:ind w:left="-567" w:firstLine="709"/>
        <w:jc w:val="both"/>
        <w:rPr>
          <w:rFonts w:ascii="Times New Roman" w:hAnsi="Times New Roman"/>
          <w:sz w:val="28"/>
          <w:szCs w:val="28"/>
        </w:rPr>
      </w:pPr>
      <w:r w:rsidRPr="006D28BF">
        <w:rPr>
          <w:rFonts w:ascii="Times New Roman" w:hAnsi="Times New Roman"/>
          <w:sz w:val="28"/>
          <w:szCs w:val="28"/>
        </w:rPr>
        <w:t>а) отсутствие систематического надзора за комплексом сооружений пути и путевых устройств и не содержание их в состоянии, гарантирующем безопасное и бесперебойное движение.</w:t>
      </w:r>
    </w:p>
    <w:p w14:paraId="00E19A83" w14:textId="77777777" w:rsidR="006D28BF" w:rsidRPr="006D28BF" w:rsidRDefault="002537C9" w:rsidP="002537C9">
      <w:pPr>
        <w:spacing w:after="0" w:line="240" w:lineRule="auto"/>
        <w:ind w:left="-567"/>
        <w:jc w:val="both"/>
        <w:rPr>
          <w:rFonts w:ascii="Times New Roman" w:hAnsi="Times New Roman"/>
          <w:sz w:val="28"/>
          <w:szCs w:val="28"/>
        </w:rPr>
      </w:pPr>
      <w:r>
        <w:rPr>
          <w:rFonts w:ascii="Times New Roman" w:hAnsi="Times New Roman"/>
          <w:sz w:val="28"/>
          <w:szCs w:val="28"/>
        </w:rPr>
        <w:t xml:space="preserve">        </w:t>
      </w:r>
      <w:r w:rsidR="006D28BF" w:rsidRPr="006D28BF">
        <w:rPr>
          <w:rFonts w:ascii="Times New Roman" w:hAnsi="Times New Roman"/>
          <w:sz w:val="28"/>
          <w:szCs w:val="28"/>
        </w:rPr>
        <w:t xml:space="preserve"> б) несвоевременное или не в полном объеме прохождение планово - предупредительных видов ремонта и технического обслуживания тягового подвижного состава.</w:t>
      </w:r>
    </w:p>
    <w:p w14:paraId="69F14D0F" w14:textId="77777777" w:rsidR="006D28BF" w:rsidRPr="006D28BF" w:rsidRDefault="006D28BF" w:rsidP="001B79D3">
      <w:pPr>
        <w:spacing w:after="0" w:line="240" w:lineRule="auto"/>
        <w:ind w:left="-567" w:firstLine="709"/>
        <w:jc w:val="both"/>
        <w:rPr>
          <w:rFonts w:ascii="Times New Roman" w:hAnsi="Times New Roman"/>
          <w:sz w:val="28"/>
          <w:szCs w:val="28"/>
        </w:rPr>
      </w:pPr>
      <w:r w:rsidRPr="006D28BF">
        <w:rPr>
          <w:rFonts w:ascii="Times New Roman" w:hAnsi="Times New Roman"/>
          <w:sz w:val="28"/>
          <w:szCs w:val="28"/>
        </w:rPr>
        <w:t>в) отсутствие контроля со стороны владельца пути необщего пользования за технической документацией на железнодорожные пути необщего пользования и поддержанием её в актуальном состоянии. Расхождение технической документации (тех. паспорт и инструкция о порядке обслуживания и организации движения на пути необщего пользования) с фактическим обустройством железнодорожного пути необщего пользования</w:t>
      </w:r>
    </w:p>
    <w:p w14:paraId="69261E80" w14:textId="77777777" w:rsidR="006D28BF" w:rsidRPr="006D28BF" w:rsidRDefault="006D28BF" w:rsidP="001B79D3">
      <w:pPr>
        <w:spacing w:after="0" w:line="240" w:lineRule="auto"/>
        <w:ind w:left="-567" w:firstLine="709"/>
        <w:jc w:val="both"/>
        <w:rPr>
          <w:rFonts w:ascii="Times New Roman" w:hAnsi="Times New Roman"/>
          <w:sz w:val="28"/>
          <w:szCs w:val="28"/>
        </w:rPr>
      </w:pPr>
      <w:r w:rsidRPr="006D28BF">
        <w:rPr>
          <w:rFonts w:ascii="Times New Roman" w:hAnsi="Times New Roman"/>
          <w:sz w:val="28"/>
          <w:szCs w:val="28"/>
        </w:rPr>
        <w:t>г) несоблюдение требований содержания железнодорожных переездов владельцами железнодорожных путей необщего пользования (отсутствие или неполное количество направляющих столбиков со стороны автодороги, отсутствие или нечитаемые знаки дорожного движения «Однопутная» или «Многопутная железная дорога», отсутствует или невидна разметка, поворотные шлагбаумы не установлены или не на той высоте, твердое покрытие в междупутье не соответствует, отсутствует видеофиксация на переезде).</w:t>
      </w:r>
    </w:p>
    <w:p w14:paraId="766D08F0" w14:textId="099BC580" w:rsidR="006D28BF" w:rsidRPr="006D28BF" w:rsidRDefault="006D28BF" w:rsidP="001B79D3">
      <w:pPr>
        <w:spacing w:after="0" w:line="240" w:lineRule="auto"/>
        <w:ind w:left="-567" w:firstLine="709"/>
        <w:jc w:val="both"/>
        <w:rPr>
          <w:rFonts w:ascii="Times New Roman" w:hAnsi="Times New Roman"/>
          <w:sz w:val="28"/>
          <w:szCs w:val="28"/>
        </w:rPr>
      </w:pPr>
      <w:r w:rsidRPr="006D28BF">
        <w:rPr>
          <w:rFonts w:ascii="Times New Roman" w:hAnsi="Times New Roman"/>
          <w:sz w:val="28"/>
          <w:szCs w:val="28"/>
        </w:rPr>
        <w:t xml:space="preserve">д) отсутствие информирования </w:t>
      </w:r>
      <w:r w:rsidR="00053342">
        <w:rPr>
          <w:rFonts w:ascii="Times New Roman" w:hAnsi="Times New Roman"/>
          <w:sz w:val="28"/>
          <w:szCs w:val="28"/>
        </w:rPr>
        <w:t>Управления</w:t>
      </w:r>
      <w:r w:rsidRPr="006D28BF">
        <w:rPr>
          <w:rFonts w:ascii="Times New Roman" w:hAnsi="Times New Roman"/>
          <w:sz w:val="28"/>
          <w:szCs w:val="28"/>
        </w:rPr>
        <w:t xml:space="preserve"> о проведении владельцами путей необщего пользования комиссионного обследования железнодорожных переездов, который проводится ежегодно, в период с 1 апреля по 1 июля.</w:t>
      </w:r>
    </w:p>
    <w:p w14:paraId="4FFCC35E" w14:textId="77777777" w:rsidR="006D28BF" w:rsidRDefault="006D28BF" w:rsidP="001B79D3">
      <w:pPr>
        <w:spacing w:after="0" w:line="240" w:lineRule="auto"/>
        <w:ind w:left="-567" w:firstLine="709"/>
        <w:jc w:val="both"/>
        <w:rPr>
          <w:rFonts w:ascii="Times New Roman" w:hAnsi="Times New Roman"/>
          <w:sz w:val="28"/>
          <w:szCs w:val="28"/>
        </w:rPr>
      </w:pPr>
      <w:r w:rsidRPr="006D28BF">
        <w:rPr>
          <w:rFonts w:ascii="Times New Roman" w:hAnsi="Times New Roman"/>
          <w:sz w:val="28"/>
          <w:szCs w:val="28"/>
        </w:rPr>
        <w:lastRenderedPageBreak/>
        <w:t>е) несвоевременное направление владельцами путей необщего пользования информации о транспортных происшествиях (сходах подвижного состава), произошедших на их путях, некачественное расследование владельцами путей необщего пользования сходов желез</w:t>
      </w:r>
      <w:r w:rsidR="002537C9">
        <w:rPr>
          <w:rFonts w:ascii="Times New Roman" w:hAnsi="Times New Roman"/>
          <w:sz w:val="28"/>
          <w:szCs w:val="28"/>
        </w:rPr>
        <w:t>нодорожного подвижного состава.</w:t>
      </w:r>
    </w:p>
    <w:p w14:paraId="40EAD2D5" w14:textId="77777777" w:rsidR="00A61611" w:rsidRPr="00A61611" w:rsidRDefault="00A61611" w:rsidP="00A61611">
      <w:pPr>
        <w:spacing w:after="0" w:line="240" w:lineRule="auto"/>
        <w:ind w:left="-567" w:firstLine="709"/>
        <w:jc w:val="both"/>
        <w:rPr>
          <w:rFonts w:ascii="Times New Roman" w:hAnsi="Times New Roman"/>
          <w:sz w:val="28"/>
          <w:szCs w:val="28"/>
        </w:rPr>
      </w:pPr>
      <w:r w:rsidRPr="00A61611">
        <w:rPr>
          <w:rFonts w:ascii="Times New Roman" w:hAnsi="Times New Roman"/>
          <w:sz w:val="28"/>
          <w:szCs w:val="28"/>
        </w:rPr>
        <w:t>Нарушение требований законодательства в области обеспечения доступности для инвалидов объектов транспортной инфраструктуры, транспортных средств и предоставляемых услуг, например:</w:t>
      </w:r>
    </w:p>
    <w:p w14:paraId="0BA71DAF" w14:textId="77777777" w:rsidR="00A61611" w:rsidRPr="00A61611" w:rsidRDefault="00A61611" w:rsidP="00A61611">
      <w:pPr>
        <w:spacing w:after="0" w:line="240" w:lineRule="auto"/>
        <w:ind w:left="-567" w:firstLine="709"/>
        <w:jc w:val="both"/>
        <w:rPr>
          <w:rFonts w:ascii="Times New Roman" w:hAnsi="Times New Roman"/>
          <w:sz w:val="28"/>
          <w:szCs w:val="28"/>
        </w:rPr>
      </w:pPr>
      <w:r w:rsidRPr="00A61611">
        <w:rPr>
          <w:rFonts w:ascii="Times New Roman" w:hAnsi="Times New Roman"/>
          <w:sz w:val="28"/>
          <w:szCs w:val="28"/>
        </w:rPr>
        <w:t xml:space="preserve">Вокзалы: </w:t>
      </w:r>
    </w:p>
    <w:p w14:paraId="252A700F" w14:textId="11DB2A9E" w:rsidR="00A61611" w:rsidRPr="00A61611" w:rsidRDefault="00FC0A12" w:rsidP="00A61611">
      <w:pPr>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 отсутствие на проверенных объектах </w:t>
      </w:r>
      <w:r w:rsidR="00A61611" w:rsidRPr="00A61611">
        <w:rPr>
          <w:rFonts w:ascii="Times New Roman" w:hAnsi="Times New Roman"/>
          <w:sz w:val="28"/>
          <w:szCs w:val="28"/>
        </w:rPr>
        <w:t>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w:t>
      </w:r>
      <w:r>
        <w:rPr>
          <w:rFonts w:ascii="Times New Roman" w:hAnsi="Times New Roman"/>
          <w:sz w:val="28"/>
          <w:szCs w:val="28"/>
        </w:rPr>
        <w:t xml:space="preserve">о-точечным шрифтом Брайля (п.6 </w:t>
      </w:r>
      <w:r w:rsidR="00A61611" w:rsidRPr="00A61611">
        <w:rPr>
          <w:rFonts w:ascii="Times New Roman" w:hAnsi="Times New Roman"/>
          <w:sz w:val="28"/>
          <w:szCs w:val="28"/>
        </w:rPr>
        <w:t xml:space="preserve">ст.15 ФЗ РФ от 24.11.1995 № 181-ФЗ); </w:t>
      </w:r>
    </w:p>
    <w:p w14:paraId="6819ACBD" w14:textId="63593B43" w:rsidR="00A61611" w:rsidRPr="00A61611" w:rsidRDefault="00FC0A12" w:rsidP="00A61611">
      <w:pPr>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 ограничения возможности входа </w:t>
      </w:r>
      <w:r w:rsidR="00A61611" w:rsidRPr="00A61611">
        <w:rPr>
          <w:rFonts w:ascii="Times New Roman" w:hAnsi="Times New Roman"/>
          <w:sz w:val="28"/>
          <w:szCs w:val="28"/>
        </w:rPr>
        <w:t>и выхода на вокзал</w:t>
      </w:r>
      <w:r>
        <w:rPr>
          <w:rFonts w:ascii="Times New Roman" w:hAnsi="Times New Roman"/>
          <w:sz w:val="28"/>
          <w:szCs w:val="28"/>
        </w:rPr>
        <w:t xml:space="preserve">ы и перемещения по территории </w:t>
      </w:r>
      <w:r w:rsidR="00A61611" w:rsidRPr="00A61611">
        <w:rPr>
          <w:rFonts w:ascii="Times New Roman" w:hAnsi="Times New Roman"/>
          <w:sz w:val="28"/>
          <w:szCs w:val="28"/>
        </w:rPr>
        <w:t>- для пассажиров из числа инвалидов, имеющих стойкие нарушения функций самостоятельного передвижения (пр</w:t>
      </w:r>
      <w:r>
        <w:rPr>
          <w:rFonts w:ascii="Times New Roman" w:hAnsi="Times New Roman"/>
          <w:sz w:val="28"/>
          <w:szCs w:val="28"/>
        </w:rPr>
        <w:t xml:space="preserve">евышена высота порогов дверных </w:t>
      </w:r>
      <w:r w:rsidR="00A61611" w:rsidRPr="00A61611">
        <w:rPr>
          <w:rFonts w:ascii="Times New Roman" w:hAnsi="Times New Roman"/>
          <w:sz w:val="28"/>
          <w:szCs w:val="28"/>
        </w:rPr>
        <w:t>проемов, ширина проемов дверей менее 0</w:t>
      </w:r>
      <w:r>
        <w:rPr>
          <w:rFonts w:ascii="Times New Roman" w:hAnsi="Times New Roman"/>
          <w:sz w:val="28"/>
          <w:szCs w:val="28"/>
        </w:rPr>
        <w:t xml:space="preserve">,9 м; пандусы не соответствуют требованиям, </w:t>
      </w:r>
      <w:r w:rsidR="00A61611" w:rsidRPr="00A61611">
        <w:rPr>
          <w:rFonts w:ascii="Times New Roman" w:hAnsi="Times New Roman"/>
          <w:sz w:val="28"/>
          <w:szCs w:val="28"/>
        </w:rPr>
        <w:t>отсутствуют, либо не обустроены</w:t>
      </w:r>
      <w:r>
        <w:rPr>
          <w:rFonts w:ascii="Times New Roman" w:hAnsi="Times New Roman"/>
          <w:sz w:val="28"/>
          <w:szCs w:val="28"/>
        </w:rPr>
        <w:t xml:space="preserve"> съезды по маршруту следования инвалидов) </w:t>
      </w:r>
      <w:r w:rsidR="00A61611" w:rsidRPr="00A61611">
        <w:rPr>
          <w:rFonts w:ascii="Times New Roman" w:hAnsi="Times New Roman"/>
          <w:sz w:val="28"/>
          <w:szCs w:val="28"/>
        </w:rPr>
        <w:t>(п.8 ст.15 ФЗ РФ от 24.11.1995 № 181-ФЗ);</w:t>
      </w:r>
    </w:p>
    <w:p w14:paraId="3C04BED4" w14:textId="5F9C9580" w:rsidR="00A61611" w:rsidRPr="00A61611" w:rsidRDefault="00FC0A12" w:rsidP="00A61611">
      <w:pPr>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 на проверенных объектах не обеспечивается </w:t>
      </w:r>
      <w:r w:rsidR="00A61611" w:rsidRPr="00A61611">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w:t>
      </w:r>
      <w:r>
        <w:rPr>
          <w:rFonts w:ascii="Times New Roman" w:hAnsi="Times New Roman"/>
          <w:sz w:val="28"/>
          <w:szCs w:val="28"/>
        </w:rPr>
        <w:t xml:space="preserve">о-точечным шрифтом Брайля (п.6 </w:t>
      </w:r>
      <w:r w:rsidR="00A61611" w:rsidRPr="00A61611">
        <w:rPr>
          <w:rFonts w:ascii="Times New Roman" w:hAnsi="Times New Roman"/>
          <w:sz w:val="28"/>
          <w:szCs w:val="28"/>
        </w:rPr>
        <w:t>ст.15 ФЗ РФ от 24.11.1995 № 181-ФЗ);</w:t>
      </w:r>
    </w:p>
    <w:p w14:paraId="1D19A1A3" w14:textId="77777777" w:rsidR="00A61611" w:rsidRPr="00A61611" w:rsidRDefault="00A61611" w:rsidP="00A61611">
      <w:pPr>
        <w:spacing w:after="0" w:line="240" w:lineRule="auto"/>
        <w:ind w:left="-567" w:firstLine="709"/>
        <w:jc w:val="both"/>
        <w:rPr>
          <w:rFonts w:ascii="Times New Roman" w:hAnsi="Times New Roman"/>
          <w:sz w:val="28"/>
          <w:szCs w:val="28"/>
        </w:rPr>
      </w:pPr>
      <w:r w:rsidRPr="00A61611">
        <w:rPr>
          <w:rFonts w:ascii="Times New Roman" w:hAnsi="Times New Roman"/>
          <w:sz w:val="28"/>
          <w:szCs w:val="28"/>
        </w:rPr>
        <w:t>- не выполнены мероприятия по адаптации ж.д. вокзалов, предусмотренные Паспортами доступности для пассажиров из числа инвалидов объекта пассажирской инфраструктуры (п.8 ст.15 ФЗ РФ от 24.11.1995 № 181-ФЗ);</w:t>
      </w:r>
    </w:p>
    <w:p w14:paraId="7B5A9CCA" w14:textId="3F8755A0" w:rsidR="00A61611" w:rsidRPr="00A61611" w:rsidRDefault="00FC0A12" w:rsidP="00A61611">
      <w:pPr>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 на вокзалах отсутствуют </w:t>
      </w:r>
      <w:r w:rsidR="00A61611" w:rsidRPr="00A61611">
        <w:rPr>
          <w:rFonts w:ascii="Times New Roman" w:hAnsi="Times New Roman"/>
          <w:sz w:val="28"/>
          <w:szCs w:val="28"/>
        </w:rPr>
        <w:t>вспомогательные средства, в том числе кресло-коляска, для предоставления их, при необходимости, пассажирам из числа инвалидов, имеющих стойкие нарушения функций самостоятельного передвижения при сопровождении (п.3,8 ст.15 ФЗ РФ от 24.11.1995 № 181-ФЗ).</w:t>
      </w:r>
    </w:p>
    <w:p w14:paraId="5E3DE286" w14:textId="77777777" w:rsidR="00A61611" w:rsidRPr="00A61611" w:rsidRDefault="00A61611" w:rsidP="00A61611">
      <w:pPr>
        <w:spacing w:after="0" w:line="240" w:lineRule="auto"/>
        <w:ind w:left="-567" w:firstLine="709"/>
        <w:jc w:val="both"/>
        <w:rPr>
          <w:rFonts w:ascii="Times New Roman" w:hAnsi="Times New Roman"/>
          <w:sz w:val="28"/>
          <w:szCs w:val="28"/>
        </w:rPr>
      </w:pPr>
      <w:r w:rsidRPr="00A61611">
        <w:rPr>
          <w:rFonts w:ascii="Times New Roman" w:hAnsi="Times New Roman"/>
          <w:sz w:val="28"/>
          <w:szCs w:val="28"/>
        </w:rPr>
        <w:t>Транспортные средства:</w:t>
      </w:r>
    </w:p>
    <w:p w14:paraId="33C1A51E" w14:textId="07281350" w:rsidR="00A61611" w:rsidRDefault="00A61611" w:rsidP="00A61611">
      <w:pPr>
        <w:spacing w:after="0" w:line="240" w:lineRule="auto"/>
        <w:ind w:left="-567" w:firstLine="709"/>
        <w:jc w:val="both"/>
        <w:rPr>
          <w:rFonts w:ascii="Times New Roman" w:hAnsi="Times New Roman"/>
          <w:sz w:val="28"/>
          <w:szCs w:val="28"/>
        </w:rPr>
      </w:pPr>
      <w:r w:rsidRPr="00A61611">
        <w:rPr>
          <w:rFonts w:ascii="Times New Roman" w:hAnsi="Times New Roman"/>
          <w:sz w:val="28"/>
          <w:szCs w:val="28"/>
        </w:rPr>
        <w:t>- для пассажиров из числа инвалидов, имеющих стойкие нарушения функций самостоятельного передвижения, отсутствуют условия доступности пассажирских вагонов, не обеспечиваются условия доступности услуг (отсутствует возможность входа в поезд и выхода из него с помощью вспомогательных посадочных устройств, отсутствует возможность оставаться в своем кресле-коляске, не предоставляются вспомогательные средства, в том числе кресла-коляски).</w:t>
      </w:r>
    </w:p>
    <w:p w14:paraId="0704B8A4" w14:textId="65C2072C" w:rsidR="000D14D9" w:rsidRDefault="000D14D9" w:rsidP="000D14D9">
      <w:pPr>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За допущенные нарушения к административной ответственности в соответствии с КоАП РФ могут быть привлечены как граждане (физические лица), должностные лица, так и </w:t>
      </w:r>
      <w:r w:rsidR="00FC0A12">
        <w:rPr>
          <w:rFonts w:ascii="Times New Roman" w:hAnsi="Times New Roman"/>
          <w:sz w:val="28"/>
          <w:szCs w:val="28"/>
        </w:rPr>
        <w:t>юридические лица,</w:t>
      </w:r>
      <w:r>
        <w:rPr>
          <w:rFonts w:ascii="Times New Roman" w:hAnsi="Times New Roman"/>
          <w:sz w:val="28"/>
          <w:szCs w:val="28"/>
        </w:rPr>
        <w:t xml:space="preserve"> и индивидуальные предприниматели. </w:t>
      </w:r>
      <w:r w:rsidRPr="00053342">
        <w:rPr>
          <w:rFonts w:ascii="Times New Roman" w:hAnsi="Times New Roman"/>
          <w:sz w:val="28"/>
          <w:szCs w:val="28"/>
        </w:rPr>
        <w:t xml:space="preserve">Сотрудниками управления применяется 14 статей КоАП РФ по привлечению к административной ответственности, из которых 6 статей прямого действия и 8 судебных. </w:t>
      </w:r>
    </w:p>
    <w:p w14:paraId="38906571" w14:textId="77777777" w:rsidR="004E2F56" w:rsidRDefault="004E2F56" w:rsidP="000D14D9">
      <w:pPr>
        <w:spacing w:after="0" w:line="240" w:lineRule="auto"/>
        <w:ind w:left="-567" w:firstLine="709"/>
        <w:jc w:val="both"/>
        <w:rPr>
          <w:rFonts w:ascii="Times New Roman" w:hAnsi="Times New Roman"/>
          <w:sz w:val="28"/>
          <w:szCs w:val="28"/>
        </w:rPr>
      </w:pPr>
    </w:p>
    <w:p w14:paraId="16906FED" w14:textId="77777777" w:rsidR="004E2F56" w:rsidRDefault="004E2F56" w:rsidP="000D14D9">
      <w:pPr>
        <w:spacing w:after="0" w:line="240" w:lineRule="auto"/>
        <w:ind w:left="-567" w:firstLine="709"/>
        <w:jc w:val="both"/>
        <w:rPr>
          <w:rFonts w:ascii="Times New Roman" w:hAnsi="Times New Roman"/>
          <w:sz w:val="28"/>
          <w:szCs w:val="28"/>
        </w:rPr>
      </w:pPr>
    </w:p>
    <w:p w14:paraId="3E22A2B3" w14:textId="77777777" w:rsidR="004E2F56" w:rsidRDefault="004E2F56" w:rsidP="000D14D9">
      <w:pPr>
        <w:spacing w:after="0" w:line="240" w:lineRule="auto"/>
        <w:ind w:left="-567" w:firstLine="709"/>
        <w:jc w:val="both"/>
        <w:rPr>
          <w:rFonts w:ascii="Times New Roman" w:hAnsi="Times New Roman"/>
          <w:sz w:val="28"/>
          <w:szCs w:val="28"/>
        </w:rPr>
      </w:pPr>
    </w:p>
    <w:p w14:paraId="51C8916E" w14:textId="77777777" w:rsidR="004E2F56" w:rsidRDefault="004E2F56" w:rsidP="000D14D9">
      <w:pPr>
        <w:spacing w:after="0" w:line="240" w:lineRule="auto"/>
        <w:ind w:left="-567" w:firstLine="709"/>
        <w:jc w:val="both"/>
        <w:rPr>
          <w:rFonts w:ascii="Times New Roman" w:hAnsi="Times New Roman"/>
          <w:sz w:val="28"/>
          <w:szCs w:val="28"/>
        </w:rPr>
      </w:pPr>
    </w:p>
    <w:p w14:paraId="16801217" w14:textId="77777777" w:rsidR="004E2F56" w:rsidRDefault="004E2F56" w:rsidP="000D14D9">
      <w:pPr>
        <w:spacing w:after="0" w:line="240" w:lineRule="auto"/>
        <w:ind w:left="-567" w:firstLine="709"/>
        <w:jc w:val="both"/>
        <w:rPr>
          <w:rFonts w:ascii="Times New Roman" w:hAnsi="Times New Roman"/>
          <w:sz w:val="28"/>
          <w:szCs w:val="28"/>
        </w:rPr>
      </w:pPr>
    </w:p>
    <w:p w14:paraId="391F257A" w14:textId="77777777" w:rsidR="00053342" w:rsidRDefault="00053342" w:rsidP="001C2FCB">
      <w:pPr>
        <w:spacing w:after="0" w:line="240" w:lineRule="auto"/>
        <w:ind w:left="-567" w:firstLine="709"/>
        <w:jc w:val="both"/>
        <w:rPr>
          <w:rFonts w:ascii="Times New Roman" w:hAnsi="Times New Roman"/>
          <w:sz w:val="28"/>
          <w:szCs w:val="28"/>
        </w:rPr>
      </w:pPr>
    </w:p>
    <w:p w14:paraId="0ED3E9D5" w14:textId="77777777" w:rsidR="00053342" w:rsidRDefault="001C2FCB" w:rsidP="007F1392">
      <w:pPr>
        <w:pStyle w:val="a4"/>
        <w:numPr>
          <w:ilvl w:val="0"/>
          <w:numId w:val="32"/>
        </w:numPr>
        <w:spacing w:after="0" w:line="240" w:lineRule="auto"/>
        <w:jc w:val="center"/>
        <w:rPr>
          <w:rFonts w:ascii="Times New Roman" w:hAnsi="Times New Roman"/>
          <w:b/>
          <w:sz w:val="28"/>
          <w:szCs w:val="28"/>
        </w:rPr>
      </w:pPr>
      <w:r w:rsidRPr="00053342">
        <w:rPr>
          <w:rFonts w:ascii="Times New Roman" w:hAnsi="Times New Roman"/>
          <w:b/>
          <w:sz w:val="28"/>
          <w:szCs w:val="28"/>
        </w:rPr>
        <w:t>Предоставление государственных услуг:</w:t>
      </w:r>
    </w:p>
    <w:p w14:paraId="3BDD4115" w14:textId="72BE3F6E" w:rsidR="001C2FCB" w:rsidRPr="00053342" w:rsidRDefault="001C2FCB" w:rsidP="00053342">
      <w:pPr>
        <w:pStyle w:val="a4"/>
        <w:spacing w:after="0" w:line="240" w:lineRule="auto"/>
        <w:rPr>
          <w:rFonts w:ascii="Times New Roman" w:hAnsi="Times New Roman"/>
          <w:b/>
          <w:sz w:val="28"/>
          <w:szCs w:val="28"/>
        </w:rPr>
      </w:pPr>
      <w:r w:rsidRPr="00053342">
        <w:rPr>
          <w:rFonts w:ascii="Times New Roman" w:hAnsi="Times New Roman"/>
          <w:b/>
          <w:sz w:val="28"/>
          <w:szCs w:val="28"/>
        </w:rPr>
        <w:t xml:space="preserve"> </w:t>
      </w:r>
    </w:p>
    <w:p w14:paraId="0D2B5B7D" w14:textId="277DE108" w:rsidR="00EF74E4" w:rsidRDefault="001C2FCB" w:rsidP="00053342">
      <w:pPr>
        <w:spacing w:after="0" w:line="240" w:lineRule="auto"/>
        <w:ind w:left="-567" w:firstLine="709"/>
        <w:jc w:val="both"/>
        <w:rPr>
          <w:rFonts w:ascii="Times New Roman" w:hAnsi="Times New Roman"/>
          <w:sz w:val="28"/>
          <w:szCs w:val="28"/>
        </w:rPr>
      </w:pPr>
      <w:r w:rsidRPr="000040D4">
        <w:rPr>
          <w:rFonts w:ascii="Times New Roman" w:hAnsi="Times New Roman"/>
          <w:sz w:val="28"/>
          <w:szCs w:val="28"/>
        </w:rPr>
        <w:tab/>
      </w:r>
      <w:r w:rsidRPr="002460AF">
        <w:rPr>
          <w:rFonts w:ascii="Times New Roman" w:hAnsi="Times New Roman"/>
          <w:sz w:val="28"/>
          <w:szCs w:val="28"/>
        </w:rPr>
        <w:t xml:space="preserve">В </w:t>
      </w:r>
      <w:r w:rsidR="001D642D">
        <w:rPr>
          <w:rFonts w:ascii="Times New Roman" w:hAnsi="Times New Roman"/>
          <w:sz w:val="28"/>
          <w:szCs w:val="28"/>
        </w:rPr>
        <w:t>2024</w:t>
      </w:r>
      <w:r w:rsidR="002460AF" w:rsidRPr="002460AF">
        <w:rPr>
          <w:rFonts w:ascii="Times New Roman" w:hAnsi="Times New Roman"/>
          <w:sz w:val="28"/>
          <w:szCs w:val="28"/>
        </w:rPr>
        <w:t xml:space="preserve"> году</w:t>
      </w:r>
      <w:r w:rsidRPr="002460AF">
        <w:rPr>
          <w:rFonts w:ascii="Times New Roman" w:hAnsi="Times New Roman"/>
          <w:sz w:val="28"/>
          <w:szCs w:val="28"/>
        </w:rPr>
        <w:t xml:space="preserve"> назначено </w:t>
      </w:r>
      <w:r w:rsidR="00723B93">
        <w:rPr>
          <w:rFonts w:ascii="Times New Roman" w:hAnsi="Times New Roman"/>
          <w:sz w:val="28"/>
          <w:szCs w:val="28"/>
        </w:rPr>
        <w:t>65</w:t>
      </w:r>
      <w:r w:rsidR="009967FB" w:rsidRPr="002460AF">
        <w:rPr>
          <w:rFonts w:ascii="Times New Roman" w:hAnsi="Times New Roman"/>
          <w:sz w:val="28"/>
          <w:szCs w:val="28"/>
        </w:rPr>
        <w:t xml:space="preserve"> комиссий</w:t>
      </w:r>
      <w:r w:rsidRPr="002460AF">
        <w:rPr>
          <w:rFonts w:ascii="Times New Roman" w:hAnsi="Times New Roman"/>
          <w:sz w:val="28"/>
          <w:szCs w:val="28"/>
        </w:rPr>
        <w:t xml:space="preserve"> для проверки теоретических знаний и выдачи свидетельств на право управления железнодорожным подвижным составом. Количество претендентов </w:t>
      </w:r>
      <w:r w:rsidR="007E7E26" w:rsidRPr="002460AF">
        <w:rPr>
          <w:rFonts w:ascii="Times New Roman" w:hAnsi="Times New Roman"/>
          <w:sz w:val="28"/>
          <w:szCs w:val="28"/>
        </w:rPr>
        <w:t>–</w:t>
      </w:r>
      <w:r w:rsidRPr="002460AF">
        <w:rPr>
          <w:rFonts w:ascii="Times New Roman" w:hAnsi="Times New Roman"/>
          <w:sz w:val="28"/>
          <w:szCs w:val="28"/>
        </w:rPr>
        <w:t xml:space="preserve"> </w:t>
      </w:r>
      <w:r w:rsidR="00723B93">
        <w:rPr>
          <w:rFonts w:ascii="Times New Roman" w:hAnsi="Times New Roman"/>
          <w:sz w:val="28"/>
          <w:szCs w:val="28"/>
        </w:rPr>
        <w:t>1096</w:t>
      </w:r>
      <w:r w:rsidRPr="002460AF">
        <w:rPr>
          <w:rFonts w:ascii="Times New Roman" w:hAnsi="Times New Roman"/>
          <w:sz w:val="28"/>
          <w:szCs w:val="28"/>
        </w:rPr>
        <w:t xml:space="preserve"> человек. Из них </w:t>
      </w:r>
      <w:r w:rsidR="00723B93">
        <w:rPr>
          <w:rFonts w:ascii="Times New Roman" w:hAnsi="Times New Roman"/>
          <w:sz w:val="28"/>
          <w:szCs w:val="28"/>
        </w:rPr>
        <w:t>735</w:t>
      </w:r>
      <w:r w:rsidRPr="002460AF">
        <w:rPr>
          <w:rFonts w:ascii="Times New Roman" w:hAnsi="Times New Roman"/>
          <w:sz w:val="28"/>
          <w:szCs w:val="28"/>
        </w:rPr>
        <w:t xml:space="preserve"> – сдавших, 1</w:t>
      </w:r>
      <w:r w:rsidR="00723B93">
        <w:rPr>
          <w:rFonts w:ascii="Times New Roman" w:hAnsi="Times New Roman"/>
          <w:sz w:val="28"/>
          <w:szCs w:val="28"/>
        </w:rPr>
        <w:t>86</w:t>
      </w:r>
      <w:r w:rsidRPr="002460AF">
        <w:rPr>
          <w:rFonts w:ascii="Times New Roman" w:hAnsi="Times New Roman"/>
          <w:sz w:val="28"/>
          <w:szCs w:val="28"/>
        </w:rPr>
        <w:t xml:space="preserve"> – не сдавших, </w:t>
      </w:r>
      <w:r w:rsidR="002460AF" w:rsidRPr="002460AF">
        <w:rPr>
          <w:rFonts w:ascii="Times New Roman" w:hAnsi="Times New Roman"/>
          <w:sz w:val="28"/>
          <w:szCs w:val="28"/>
        </w:rPr>
        <w:t>1</w:t>
      </w:r>
      <w:r w:rsidR="00723B93">
        <w:rPr>
          <w:rFonts w:ascii="Times New Roman" w:hAnsi="Times New Roman"/>
          <w:sz w:val="28"/>
          <w:szCs w:val="28"/>
        </w:rPr>
        <w:t>67</w:t>
      </w:r>
      <w:r w:rsidRPr="002460AF">
        <w:rPr>
          <w:rFonts w:ascii="Times New Roman" w:hAnsi="Times New Roman"/>
          <w:sz w:val="28"/>
          <w:szCs w:val="28"/>
        </w:rPr>
        <w:t xml:space="preserve"> – не явившихся. За отчетный период выдано </w:t>
      </w:r>
      <w:r w:rsidR="00723B93">
        <w:rPr>
          <w:rFonts w:ascii="Times New Roman" w:hAnsi="Times New Roman"/>
          <w:sz w:val="28"/>
          <w:szCs w:val="28"/>
        </w:rPr>
        <w:t>735 свидетельств</w:t>
      </w:r>
      <w:r w:rsidRPr="002460AF">
        <w:rPr>
          <w:rFonts w:ascii="Times New Roman" w:hAnsi="Times New Roman"/>
          <w:sz w:val="28"/>
          <w:szCs w:val="28"/>
        </w:rPr>
        <w:t xml:space="preserve"> на право управления железнодорожным подвижным составом.</w:t>
      </w:r>
      <w:r w:rsidRPr="00AF2342">
        <w:rPr>
          <w:rFonts w:ascii="Times New Roman" w:hAnsi="Times New Roman"/>
          <w:sz w:val="28"/>
          <w:szCs w:val="28"/>
        </w:rPr>
        <w:t xml:space="preserve"> </w:t>
      </w:r>
    </w:p>
    <w:p w14:paraId="0AFBC2AA" w14:textId="77777777" w:rsidR="00082838" w:rsidRDefault="00082838" w:rsidP="00053342">
      <w:pPr>
        <w:spacing w:after="0" w:line="240" w:lineRule="auto"/>
        <w:ind w:left="-567" w:firstLine="709"/>
        <w:jc w:val="both"/>
        <w:rPr>
          <w:rFonts w:ascii="Times New Roman" w:hAnsi="Times New Roman"/>
          <w:sz w:val="28"/>
          <w:szCs w:val="28"/>
        </w:rPr>
      </w:pPr>
    </w:p>
    <w:p w14:paraId="13E16316" w14:textId="6122B161" w:rsidR="00082838" w:rsidRDefault="00082838" w:rsidP="00082838">
      <w:pPr>
        <w:spacing w:after="0" w:line="240" w:lineRule="auto"/>
        <w:ind w:left="-567" w:firstLine="709"/>
        <w:jc w:val="center"/>
        <w:rPr>
          <w:rFonts w:ascii="Times New Roman" w:hAnsi="Times New Roman"/>
          <w:b/>
          <w:sz w:val="28"/>
          <w:szCs w:val="28"/>
        </w:rPr>
      </w:pPr>
      <w:r w:rsidRPr="00082838">
        <w:rPr>
          <w:rFonts w:ascii="Times New Roman" w:hAnsi="Times New Roman"/>
          <w:b/>
          <w:sz w:val="28"/>
          <w:szCs w:val="28"/>
        </w:rPr>
        <w:t>Соблюдение обязательных требований, дающих разъяснения, какое поведение является правомерным, а также новых требований нормативных правовых актов</w:t>
      </w:r>
      <w:r>
        <w:rPr>
          <w:rFonts w:ascii="Times New Roman" w:hAnsi="Times New Roman"/>
          <w:b/>
          <w:sz w:val="28"/>
          <w:szCs w:val="28"/>
        </w:rPr>
        <w:t>.</w:t>
      </w:r>
    </w:p>
    <w:p w14:paraId="71916801" w14:textId="77777777" w:rsidR="005E7170" w:rsidRPr="005E7170" w:rsidRDefault="005E7170" w:rsidP="005E7170">
      <w:pPr>
        <w:spacing w:after="0" w:line="240" w:lineRule="auto"/>
        <w:ind w:left="-567" w:firstLine="709"/>
        <w:jc w:val="both"/>
        <w:rPr>
          <w:rFonts w:ascii="Times New Roman" w:hAnsi="Times New Roman"/>
          <w:sz w:val="28"/>
          <w:szCs w:val="28"/>
        </w:rPr>
      </w:pPr>
    </w:p>
    <w:p w14:paraId="7A7477BE" w14:textId="5CD24DFD" w:rsidR="00082838" w:rsidRPr="000445CB" w:rsidRDefault="005E7170" w:rsidP="000445CB">
      <w:pPr>
        <w:spacing w:after="0" w:line="240" w:lineRule="auto"/>
        <w:ind w:left="-567" w:firstLine="709"/>
        <w:jc w:val="both"/>
        <w:rPr>
          <w:rFonts w:ascii="Times New Roman" w:hAnsi="Times New Roman"/>
          <w:sz w:val="28"/>
          <w:szCs w:val="28"/>
        </w:rPr>
      </w:pPr>
      <w:r w:rsidRPr="005E7170">
        <w:rPr>
          <w:rFonts w:ascii="Times New Roman" w:hAnsi="Times New Roman"/>
          <w:sz w:val="28"/>
          <w:szCs w:val="28"/>
        </w:rPr>
        <w:t xml:space="preserve">В рамках реализации положений Федерального закона № 248-ФЗ и совершенствования контрольной (надзорной) деятельности во исполнение постановления Совета Федерации Федерального Собрания Российской Федерации от 2 ноября 2022 г. № 492-СФ «О результатах работы по совершенствованию контрольной (надзорной) деятельности» </w:t>
      </w:r>
      <w:r w:rsidR="00E0110B">
        <w:rPr>
          <w:rFonts w:ascii="Times New Roman" w:hAnsi="Times New Roman"/>
          <w:sz w:val="28"/>
          <w:szCs w:val="28"/>
        </w:rPr>
        <w:t>и в</w:t>
      </w:r>
      <w:r w:rsidR="00E0110B" w:rsidRPr="005E7170">
        <w:rPr>
          <w:rFonts w:ascii="Times New Roman" w:hAnsi="Times New Roman"/>
          <w:sz w:val="28"/>
          <w:szCs w:val="28"/>
        </w:rPr>
        <w:t xml:space="preserve"> целях совершенствования норм</w:t>
      </w:r>
      <w:r w:rsidR="00E0110B">
        <w:rPr>
          <w:rFonts w:ascii="Times New Roman" w:hAnsi="Times New Roman"/>
          <w:sz w:val="28"/>
          <w:szCs w:val="28"/>
        </w:rPr>
        <w:t xml:space="preserve">ативно-правового регулирования </w:t>
      </w:r>
      <w:r w:rsidR="00E0110B" w:rsidRPr="005E7170">
        <w:rPr>
          <w:rFonts w:ascii="Times New Roman" w:hAnsi="Times New Roman"/>
          <w:sz w:val="28"/>
          <w:szCs w:val="28"/>
        </w:rPr>
        <w:t xml:space="preserve">осуществления полномочий по федеральному государственному контролю (надзору) в области железнодорожного транспорта </w:t>
      </w:r>
      <w:r w:rsidR="00E0110B">
        <w:rPr>
          <w:rFonts w:ascii="Times New Roman" w:hAnsi="Times New Roman"/>
          <w:sz w:val="28"/>
          <w:szCs w:val="28"/>
        </w:rPr>
        <w:t>утверждены</w:t>
      </w:r>
      <w:r w:rsidR="00E0110B" w:rsidRPr="005E7170">
        <w:rPr>
          <w:rFonts w:ascii="Times New Roman" w:hAnsi="Times New Roman"/>
          <w:sz w:val="28"/>
          <w:szCs w:val="28"/>
        </w:rPr>
        <w:t xml:space="preserve"> новые индикаторы риска, направленные на повыш</w:t>
      </w:r>
      <w:r w:rsidR="00E0110B">
        <w:rPr>
          <w:rFonts w:ascii="Times New Roman" w:hAnsi="Times New Roman"/>
          <w:sz w:val="28"/>
          <w:szCs w:val="28"/>
        </w:rPr>
        <w:t xml:space="preserve">ение уровня безопасности </w:t>
      </w:r>
      <w:r w:rsidR="00E0110B" w:rsidRPr="005E7170">
        <w:rPr>
          <w:rFonts w:ascii="Times New Roman" w:hAnsi="Times New Roman"/>
          <w:sz w:val="28"/>
          <w:szCs w:val="28"/>
        </w:rPr>
        <w:t>на железнодорожном транспорте.</w:t>
      </w:r>
    </w:p>
    <w:p w14:paraId="2E68F02E" w14:textId="77777777" w:rsidR="00082838" w:rsidRPr="006D28BF" w:rsidRDefault="00082838" w:rsidP="00082838">
      <w:pPr>
        <w:spacing w:after="0" w:line="240" w:lineRule="auto"/>
        <w:ind w:left="-567" w:firstLine="709"/>
        <w:jc w:val="both"/>
        <w:rPr>
          <w:rFonts w:ascii="Times New Roman" w:hAnsi="Times New Roman"/>
          <w:sz w:val="28"/>
          <w:szCs w:val="28"/>
        </w:rPr>
      </w:pPr>
      <w:r>
        <w:rPr>
          <w:rFonts w:ascii="Times New Roman" w:hAnsi="Times New Roman"/>
          <w:sz w:val="28"/>
          <w:szCs w:val="28"/>
        </w:rPr>
        <w:t>П</w:t>
      </w:r>
      <w:r w:rsidRPr="006D28BF">
        <w:rPr>
          <w:rFonts w:ascii="Times New Roman" w:hAnsi="Times New Roman"/>
          <w:sz w:val="28"/>
          <w:szCs w:val="28"/>
        </w:rPr>
        <w:t>ри плановых проверках предприятий железнодорожного транспорта применяется риск</w:t>
      </w:r>
      <w:r>
        <w:rPr>
          <w:rFonts w:ascii="Times New Roman" w:hAnsi="Times New Roman"/>
          <w:sz w:val="28"/>
          <w:szCs w:val="28"/>
        </w:rPr>
        <w:t>–</w:t>
      </w:r>
      <w:r w:rsidRPr="006D28BF">
        <w:rPr>
          <w:rFonts w:ascii="Times New Roman" w:hAnsi="Times New Roman"/>
          <w:sz w:val="28"/>
          <w:szCs w:val="28"/>
        </w:rPr>
        <w:t>ориентированный подход. Это является одним из ключевых изменений в работе контрольно-надзорных органов в рамках реформы контрольной и надзорной деятельности.</w:t>
      </w:r>
    </w:p>
    <w:p w14:paraId="0AD2F140" w14:textId="77777777" w:rsidR="00082838" w:rsidRPr="006D28BF" w:rsidRDefault="00082838" w:rsidP="00082838">
      <w:pPr>
        <w:spacing w:after="0" w:line="240" w:lineRule="auto"/>
        <w:ind w:left="-567" w:firstLine="709"/>
        <w:jc w:val="both"/>
        <w:rPr>
          <w:rFonts w:ascii="Times New Roman" w:hAnsi="Times New Roman"/>
          <w:sz w:val="28"/>
          <w:szCs w:val="28"/>
        </w:rPr>
      </w:pPr>
      <w:r w:rsidRPr="006D28BF">
        <w:rPr>
          <w:rFonts w:ascii="Times New Roman" w:hAnsi="Times New Roman"/>
          <w:sz w:val="28"/>
          <w:szCs w:val="28"/>
        </w:rPr>
        <w:t>Риск</w:t>
      </w:r>
      <w:r>
        <w:rPr>
          <w:rFonts w:ascii="Times New Roman" w:hAnsi="Times New Roman"/>
          <w:sz w:val="28"/>
          <w:szCs w:val="28"/>
        </w:rPr>
        <w:t>–</w:t>
      </w:r>
      <w:r w:rsidRPr="006D28BF">
        <w:rPr>
          <w:rFonts w:ascii="Times New Roman" w:hAnsi="Times New Roman"/>
          <w:sz w:val="28"/>
          <w:szCs w:val="28"/>
        </w:rPr>
        <w:t>ориентированный подход предполагает, что контрольно-надзорная деятельность должна основываться на рисках и быть соразмерной им: частота проверок и используемые ресурсы должны быть пропорциональны уровню риска причинения вреда имуществу и здоровью людей.</w:t>
      </w:r>
    </w:p>
    <w:p w14:paraId="597DE43D" w14:textId="77777777" w:rsidR="00082838" w:rsidRPr="006D28BF" w:rsidRDefault="00082838" w:rsidP="00082838">
      <w:pPr>
        <w:spacing w:after="0" w:line="240" w:lineRule="auto"/>
        <w:ind w:left="-567" w:firstLine="709"/>
        <w:jc w:val="both"/>
        <w:rPr>
          <w:rFonts w:ascii="Times New Roman" w:hAnsi="Times New Roman"/>
          <w:sz w:val="28"/>
          <w:szCs w:val="28"/>
        </w:rPr>
      </w:pPr>
      <w:r w:rsidRPr="006D28BF">
        <w:rPr>
          <w:rFonts w:ascii="Times New Roman" w:hAnsi="Times New Roman"/>
          <w:sz w:val="28"/>
          <w:szCs w:val="28"/>
        </w:rPr>
        <w:t xml:space="preserve">Различные предприятия одной направленности далеко не одинаковы по уровню потенциальной опасности. Большинство предпринимателей принадлежит к низкой категории риска, поскольку их деятельность не несёт серьёзной угрозы здоровью и имуществу граждан. </w:t>
      </w:r>
    </w:p>
    <w:p w14:paraId="4DA9D6A5" w14:textId="77777777" w:rsidR="00082838" w:rsidRPr="00596CA4" w:rsidRDefault="00082838" w:rsidP="00082838">
      <w:pPr>
        <w:spacing w:after="0" w:line="240" w:lineRule="auto"/>
        <w:ind w:left="-567" w:firstLine="709"/>
        <w:jc w:val="both"/>
        <w:rPr>
          <w:rFonts w:ascii="Times New Roman" w:hAnsi="Times New Roman"/>
          <w:sz w:val="28"/>
          <w:szCs w:val="28"/>
        </w:rPr>
      </w:pPr>
      <w:r w:rsidRPr="00596CA4">
        <w:rPr>
          <w:rFonts w:ascii="Times New Roman" w:hAnsi="Times New Roman"/>
          <w:sz w:val="28"/>
          <w:szCs w:val="28"/>
        </w:rPr>
        <w:t xml:space="preserve">Управлением </w:t>
      </w:r>
      <w:r>
        <w:rPr>
          <w:rFonts w:ascii="Times New Roman" w:hAnsi="Times New Roman"/>
          <w:sz w:val="28"/>
          <w:szCs w:val="28"/>
        </w:rPr>
        <w:t xml:space="preserve">на постоянной основе ведется </w:t>
      </w:r>
      <w:r w:rsidRPr="00596CA4">
        <w:rPr>
          <w:rFonts w:ascii="Times New Roman" w:hAnsi="Times New Roman"/>
          <w:sz w:val="28"/>
          <w:szCs w:val="28"/>
        </w:rPr>
        <w:t xml:space="preserve">работа по </w:t>
      </w:r>
      <w:r w:rsidRPr="003767A8">
        <w:rPr>
          <w:rFonts w:ascii="Times New Roman" w:hAnsi="Times New Roman"/>
          <w:sz w:val="28"/>
          <w:szCs w:val="28"/>
        </w:rPr>
        <w:t>отнесению объектов контроля к одной из категорий риска причинения вреда (ущерба)</w:t>
      </w:r>
      <w:r>
        <w:rPr>
          <w:rFonts w:ascii="Times New Roman" w:hAnsi="Times New Roman"/>
          <w:sz w:val="28"/>
          <w:szCs w:val="28"/>
        </w:rPr>
        <w:t xml:space="preserve">, в соответствии с </w:t>
      </w:r>
      <w:r w:rsidRPr="00596A0A">
        <w:rPr>
          <w:rFonts w:ascii="Times New Roman" w:hAnsi="Times New Roman"/>
          <w:sz w:val="28"/>
          <w:szCs w:val="28"/>
        </w:rPr>
        <w:t>Постановление</w:t>
      </w:r>
      <w:r>
        <w:rPr>
          <w:rFonts w:ascii="Times New Roman" w:hAnsi="Times New Roman"/>
          <w:sz w:val="28"/>
          <w:szCs w:val="28"/>
        </w:rPr>
        <w:t>м</w:t>
      </w:r>
      <w:r w:rsidRPr="00596A0A">
        <w:rPr>
          <w:rFonts w:ascii="Times New Roman" w:hAnsi="Times New Roman"/>
          <w:sz w:val="28"/>
          <w:szCs w:val="28"/>
        </w:rPr>
        <w:t xml:space="preserve"> Правительства РФ от 25.06.2021 N 991 </w:t>
      </w:r>
      <w:r>
        <w:rPr>
          <w:rFonts w:ascii="Times New Roman" w:hAnsi="Times New Roman"/>
          <w:sz w:val="28"/>
          <w:szCs w:val="28"/>
        </w:rPr>
        <w:t>«</w:t>
      </w:r>
      <w:r w:rsidRPr="00596A0A">
        <w:rPr>
          <w:rFonts w:ascii="Times New Roman" w:hAnsi="Times New Roman"/>
          <w:sz w:val="28"/>
          <w:szCs w:val="28"/>
        </w:rPr>
        <w:t>Об утверждении Положения о федеральном государственном контроле (надзоре) в обла</w:t>
      </w:r>
      <w:r>
        <w:rPr>
          <w:rFonts w:ascii="Times New Roman" w:hAnsi="Times New Roman"/>
          <w:sz w:val="28"/>
          <w:szCs w:val="28"/>
        </w:rPr>
        <w:t>сти железнодорожного транспорта» (далее – Положение).</w:t>
      </w:r>
    </w:p>
    <w:p w14:paraId="079C53A8" w14:textId="77777777" w:rsidR="00082838" w:rsidRPr="00596CA4" w:rsidRDefault="00082838" w:rsidP="00082838">
      <w:pPr>
        <w:spacing w:after="0" w:line="240" w:lineRule="auto"/>
        <w:ind w:left="-567" w:firstLine="709"/>
        <w:jc w:val="both"/>
        <w:rPr>
          <w:rFonts w:ascii="Times New Roman" w:hAnsi="Times New Roman"/>
          <w:sz w:val="28"/>
          <w:szCs w:val="28"/>
        </w:rPr>
      </w:pPr>
      <w:r>
        <w:rPr>
          <w:rFonts w:ascii="Times New Roman" w:hAnsi="Times New Roman"/>
          <w:sz w:val="28"/>
          <w:szCs w:val="28"/>
        </w:rPr>
        <w:t>Согласно</w:t>
      </w:r>
      <w:r w:rsidRPr="00596CA4">
        <w:rPr>
          <w:rFonts w:ascii="Times New Roman" w:hAnsi="Times New Roman"/>
          <w:sz w:val="28"/>
          <w:szCs w:val="28"/>
        </w:rPr>
        <w:t> Положени</w:t>
      </w:r>
      <w:r>
        <w:rPr>
          <w:rFonts w:ascii="Times New Roman" w:hAnsi="Times New Roman"/>
          <w:sz w:val="28"/>
          <w:szCs w:val="28"/>
        </w:rPr>
        <w:t>ю</w:t>
      </w:r>
      <w:r w:rsidRPr="00596CA4">
        <w:rPr>
          <w:rFonts w:ascii="Times New Roman" w:hAnsi="Times New Roman"/>
          <w:sz w:val="28"/>
          <w:szCs w:val="28"/>
        </w:rPr>
        <w:t xml:space="preserve"> №</w:t>
      </w:r>
      <w:r>
        <w:rPr>
          <w:rFonts w:ascii="Times New Roman" w:hAnsi="Times New Roman"/>
          <w:sz w:val="28"/>
          <w:szCs w:val="28"/>
        </w:rPr>
        <w:t xml:space="preserve"> </w:t>
      </w:r>
      <w:r w:rsidRPr="00596CA4">
        <w:rPr>
          <w:rFonts w:ascii="Times New Roman" w:hAnsi="Times New Roman"/>
          <w:sz w:val="28"/>
          <w:szCs w:val="28"/>
        </w:rPr>
        <w:t>991 объекты контроля отнесены к одной из категорий риска, теперь их 6: чрезвычайно высокий, высоки</w:t>
      </w:r>
      <w:r>
        <w:rPr>
          <w:rFonts w:ascii="Times New Roman" w:hAnsi="Times New Roman"/>
          <w:sz w:val="28"/>
          <w:szCs w:val="28"/>
        </w:rPr>
        <w:t>й</w:t>
      </w:r>
      <w:r w:rsidRPr="00596CA4">
        <w:rPr>
          <w:rFonts w:ascii="Times New Roman" w:hAnsi="Times New Roman"/>
          <w:sz w:val="28"/>
          <w:szCs w:val="28"/>
        </w:rPr>
        <w:t>, значительный, средний, умеренный и низкий.  </w:t>
      </w:r>
    </w:p>
    <w:p w14:paraId="13421419" w14:textId="77777777" w:rsidR="00082838" w:rsidRPr="00596CA4" w:rsidRDefault="00082838" w:rsidP="00082838">
      <w:pPr>
        <w:spacing w:after="0" w:line="240" w:lineRule="auto"/>
        <w:ind w:left="-567" w:firstLine="709"/>
        <w:jc w:val="both"/>
        <w:rPr>
          <w:rFonts w:ascii="Times New Roman" w:hAnsi="Times New Roman"/>
          <w:sz w:val="28"/>
          <w:szCs w:val="28"/>
        </w:rPr>
      </w:pPr>
      <w:r w:rsidRPr="00596CA4">
        <w:rPr>
          <w:rFonts w:ascii="Times New Roman" w:hAnsi="Times New Roman"/>
          <w:sz w:val="28"/>
          <w:szCs w:val="28"/>
        </w:rPr>
        <w:t>Проведение плановых контрольных (надзорных) мероприятий в отношении объектов контроля контролируемых лиц проводятся в зависимости от присвоенной их деятельности категории риска со следующей периодичностью: </w:t>
      </w:r>
    </w:p>
    <w:p w14:paraId="6909C22B" w14:textId="77777777" w:rsidR="00082838" w:rsidRPr="00596CA4" w:rsidRDefault="00082838" w:rsidP="00082838">
      <w:pPr>
        <w:spacing w:after="0" w:line="240" w:lineRule="auto"/>
        <w:ind w:left="-567" w:firstLine="709"/>
        <w:jc w:val="both"/>
        <w:rPr>
          <w:rFonts w:ascii="Times New Roman" w:hAnsi="Times New Roman"/>
          <w:sz w:val="28"/>
          <w:szCs w:val="28"/>
        </w:rPr>
      </w:pPr>
      <w:r w:rsidRPr="00596CA4">
        <w:rPr>
          <w:rFonts w:ascii="Times New Roman" w:hAnsi="Times New Roman"/>
          <w:sz w:val="28"/>
          <w:szCs w:val="28"/>
        </w:rPr>
        <w:t>а) выездная проверка в отношении объектов контроля, отнесенных к катег</w:t>
      </w:r>
      <w:r>
        <w:rPr>
          <w:rFonts w:ascii="Times New Roman" w:hAnsi="Times New Roman"/>
          <w:sz w:val="28"/>
          <w:szCs w:val="28"/>
        </w:rPr>
        <w:t>ории чрезвычайно высокого риска</w:t>
      </w:r>
      <w:r w:rsidRPr="00596CA4">
        <w:rPr>
          <w:rFonts w:ascii="Times New Roman" w:hAnsi="Times New Roman"/>
          <w:sz w:val="28"/>
          <w:szCs w:val="28"/>
        </w:rPr>
        <w:t xml:space="preserve"> </w:t>
      </w:r>
      <w:r>
        <w:rPr>
          <w:rFonts w:ascii="Times New Roman" w:hAnsi="Times New Roman"/>
          <w:sz w:val="28"/>
          <w:szCs w:val="28"/>
        </w:rPr>
        <w:t>–</w:t>
      </w:r>
      <w:r w:rsidRPr="00596CA4">
        <w:rPr>
          <w:rFonts w:ascii="Times New Roman" w:hAnsi="Times New Roman"/>
          <w:sz w:val="28"/>
          <w:szCs w:val="28"/>
        </w:rPr>
        <w:t xml:space="preserve"> один раз в год; </w:t>
      </w:r>
    </w:p>
    <w:p w14:paraId="366AE994" w14:textId="77777777" w:rsidR="00082838" w:rsidRPr="00596CA4" w:rsidRDefault="00082838" w:rsidP="00082838">
      <w:pPr>
        <w:spacing w:after="0" w:line="240" w:lineRule="auto"/>
        <w:ind w:left="-567" w:firstLine="709"/>
        <w:jc w:val="both"/>
        <w:rPr>
          <w:rFonts w:ascii="Times New Roman" w:hAnsi="Times New Roman"/>
          <w:sz w:val="28"/>
          <w:szCs w:val="28"/>
        </w:rPr>
      </w:pPr>
      <w:r w:rsidRPr="00596CA4">
        <w:rPr>
          <w:rFonts w:ascii="Times New Roman" w:hAnsi="Times New Roman"/>
          <w:sz w:val="28"/>
          <w:szCs w:val="28"/>
        </w:rPr>
        <w:lastRenderedPageBreak/>
        <w:t>б) документарная проверка или выездная проверка в отношении объектов контроля, отнесе</w:t>
      </w:r>
      <w:r>
        <w:rPr>
          <w:rFonts w:ascii="Times New Roman" w:hAnsi="Times New Roman"/>
          <w:sz w:val="28"/>
          <w:szCs w:val="28"/>
        </w:rPr>
        <w:t>нных к категории высокого риска</w:t>
      </w:r>
      <w:r w:rsidRPr="00596CA4">
        <w:rPr>
          <w:rFonts w:ascii="Times New Roman" w:hAnsi="Times New Roman"/>
          <w:sz w:val="28"/>
          <w:szCs w:val="28"/>
        </w:rPr>
        <w:t xml:space="preserve"> </w:t>
      </w:r>
      <w:r>
        <w:rPr>
          <w:rFonts w:ascii="Times New Roman" w:hAnsi="Times New Roman"/>
          <w:sz w:val="28"/>
          <w:szCs w:val="28"/>
        </w:rPr>
        <w:t>–</w:t>
      </w:r>
      <w:r w:rsidRPr="00596CA4">
        <w:rPr>
          <w:rFonts w:ascii="Times New Roman" w:hAnsi="Times New Roman"/>
          <w:sz w:val="28"/>
          <w:szCs w:val="28"/>
        </w:rPr>
        <w:t xml:space="preserve"> один раз в 2 года; </w:t>
      </w:r>
    </w:p>
    <w:p w14:paraId="3E8F9334" w14:textId="77777777" w:rsidR="00082838" w:rsidRPr="00596CA4" w:rsidRDefault="00082838" w:rsidP="00082838">
      <w:pPr>
        <w:spacing w:after="0" w:line="240" w:lineRule="auto"/>
        <w:ind w:left="-567" w:firstLine="709"/>
        <w:jc w:val="both"/>
        <w:rPr>
          <w:rFonts w:ascii="Times New Roman" w:hAnsi="Times New Roman"/>
          <w:sz w:val="28"/>
          <w:szCs w:val="28"/>
        </w:rPr>
      </w:pPr>
      <w:r w:rsidRPr="00596CA4">
        <w:rPr>
          <w:rFonts w:ascii="Times New Roman" w:hAnsi="Times New Roman"/>
          <w:sz w:val="28"/>
          <w:szCs w:val="28"/>
        </w:rPr>
        <w:t xml:space="preserve">в) документарная проверка или выездная проверка в отношении объектов контроля, отнесенных </w:t>
      </w:r>
      <w:r>
        <w:rPr>
          <w:rFonts w:ascii="Times New Roman" w:hAnsi="Times New Roman"/>
          <w:sz w:val="28"/>
          <w:szCs w:val="28"/>
        </w:rPr>
        <w:t>к категории значительного риска</w:t>
      </w:r>
      <w:r w:rsidRPr="00596CA4">
        <w:rPr>
          <w:rFonts w:ascii="Times New Roman" w:hAnsi="Times New Roman"/>
          <w:sz w:val="28"/>
          <w:szCs w:val="28"/>
        </w:rPr>
        <w:t xml:space="preserve"> </w:t>
      </w:r>
      <w:r>
        <w:rPr>
          <w:rFonts w:ascii="Times New Roman" w:hAnsi="Times New Roman"/>
          <w:sz w:val="28"/>
          <w:szCs w:val="28"/>
        </w:rPr>
        <w:t>–</w:t>
      </w:r>
      <w:r w:rsidRPr="00596CA4">
        <w:rPr>
          <w:rFonts w:ascii="Times New Roman" w:hAnsi="Times New Roman"/>
          <w:sz w:val="28"/>
          <w:szCs w:val="28"/>
        </w:rPr>
        <w:t xml:space="preserve"> один раз в 3 года; </w:t>
      </w:r>
    </w:p>
    <w:p w14:paraId="250F13D3" w14:textId="77777777" w:rsidR="00082838" w:rsidRPr="00596CA4" w:rsidRDefault="00082838" w:rsidP="00082838">
      <w:pPr>
        <w:spacing w:after="0" w:line="240" w:lineRule="auto"/>
        <w:ind w:left="-567" w:firstLine="709"/>
        <w:jc w:val="both"/>
        <w:rPr>
          <w:rFonts w:ascii="Times New Roman" w:hAnsi="Times New Roman"/>
          <w:sz w:val="28"/>
          <w:szCs w:val="28"/>
        </w:rPr>
      </w:pPr>
      <w:r w:rsidRPr="00596CA4">
        <w:rPr>
          <w:rFonts w:ascii="Times New Roman" w:hAnsi="Times New Roman"/>
          <w:sz w:val="28"/>
          <w:szCs w:val="28"/>
        </w:rPr>
        <w:t>г) инспекционный визит в отношении объектов контроля, отнесе</w:t>
      </w:r>
      <w:r>
        <w:rPr>
          <w:rFonts w:ascii="Times New Roman" w:hAnsi="Times New Roman"/>
          <w:sz w:val="28"/>
          <w:szCs w:val="28"/>
        </w:rPr>
        <w:t>нных к категории среднего риска</w:t>
      </w:r>
      <w:r w:rsidRPr="00596CA4">
        <w:rPr>
          <w:rFonts w:ascii="Times New Roman" w:hAnsi="Times New Roman"/>
          <w:sz w:val="28"/>
          <w:szCs w:val="28"/>
        </w:rPr>
        <w:t xml:space="preserve"> </w:t>
      </w:r>
      <w:r>
        <w:rPr>
          <w:rFonts w:ascii="Times New Roman" w:hAnsi="Times New Roman"/>
          <w:sz w:val="28"/>
          <w:szCs w:val="28"/>
        </w:rPr>
        <w:t>–</w:t>
      </w:r>
      <w:r w:rsidRPr="00596CA4">
        <w:rPr>
          <w:rFonts w:ascii="Times New Roman" w:hAnsi="Times New Roman"/>
          <w:sz w:val="28"/>
          <w:szCs w:val="28"/>
        </w:rPr>
        <w:t xml:space="preserve"> один раз в 3 года; </w:t>
      </w:r>
    </w:p>
    <w:p w14:paraId="4E7848A3" w14:textId="77777777" w:rsidR="00082838" w:rsidRPr="00596CA4" w:rsidRDefault="00082838" w:rsidP="00082838">
      <w:pPr>
        <w:spacing w:after="0" w:line="240" w:lineRule="auto"/>
        <w:ind w:left="-567" w:firstLine="709"/>
        <w:jc w:val="both"/>
        <w:rPr>
          <w:rFonts w:ascii="Times New Roman" w:hAnsi="Times New Roman"/>
          <w:sz w:val="28"/>
          <w:szCs w:val="28"/>
        </w:rPr>
      </w:pPr>
      <w:r w:rsidRPr="00596CA4">
        <w:rPr>
          <w:rFonts w:ascii="Times New Roman" w:hAnsi="Times New Roman"/>
          <w:sz w:val="28"/>
          <w:szCs w:val="28"/>
        </w:rPr>
        <w:t>д) инспекционный визит в отношении объектов контроля, отнесенн</w:t>
      </w:r>
      <w:r>
        <w:rPr>
          <w:rFonts w:ascii="Times New Roman" w:hAnsi="Times New Roman"/>
          <w:sz w:val="28"/>
          <w:szCs w:val="28"/>
        </w:rPr>
        <w:t>ых к категории умеренного риска</w:t>
      </w:r>
      <w:r w:rsidRPr="00596CA4">
        <w:rPr>
          <w:rFonts w:ascii="Times New Roman" w:hAnsi="Times New Roman"/>
          <w:sz w:val="28"/>
          <w:szCs w:val="28"/>
        </w:rPr>
        <w:t xml:space="preserve"> </w:t>
      </w:r>
      <w:r>
        <w:rPr>
          <w:rFonts w:ascii="Times New Roman" w:hAnsi="Times New Roman"/>
          <w:sz w:val="28"/>
          <w:szCs w:val="28"/>
        </w:rPr>
        <w:t>–</w:t>
      </w:r>
      <w:r w:rsidRPr="00596CA4">
        <w:rPr>
          <w:rFonts w:ascii="Times New Roman" w:hAnsi="Times New Roman"/>
          <w:sz w:val="28"/>
          <w:szCs w:val="28"/>
        </w:rPr>
        <w:t xml:space="preserve"> один раз в 5 лет. </w:t>
      </w:r>
    </w:p>
    <w:p w14:paraId="77877DE3" w14:textId="77777777" w:rsidR="00082838" w:rsidRPr="00596CA4" w:rsidRDefault="00082838" w:rsidP="00082838">
      <w:pPr>
        <w:spacing w:after="0" w:line="240" w:lineRule="auto"/>
        <w:ind w:left="-567" w:firstLine="709"/>
        <w:jc w:val="both"/>
        <w:rPr>
          <w:rFonts w:ascii="Times New Roman" w:hAnsi="Times New Roman"/>
          <w:sz w:val="28"/>
          <w:szCs w:val="28"/>
        </w:rPr>
      </w:pPr>
      <w:r w:rsidRPr="00596CA4">
        <w:rPr>
          <w:rFonts w:ascii="Times New Roman" w:hAnsi="Times New Roman"/>
          <w:sz w:val="28"/>
          <w:szCs w:val="28"/>
        </w:rPr>
        <w:t>В отношении объектов контроля, отнесенных к категории низкого риска, плановые контрольные (надзорные) мероприятия не проводятся. </w:t>
      </w:r>
    </w:p>
    <w:p w14:paraId="23F56427" w14:textId="77777777" w:rsidR="00082838" w:rsidRDefault="00082838" w:rsidP="00082838">
      <w:pPr>
        <w:spacing w:after="0" w:line="240" w:lineRule="auto"/>
        <w:ind w:left="-567" w:firstLine="709"/>
        <w:jc w:val="both"/>
        <w:rPr>
          <w:rFonts w:ascii="Times New Roman" w:hAnsi="Times New Roman"/>
          <w:sz w:val="28"/>
          <w:szCs w:val="28"/>
        </w:rPr>
      </w:pPr>
      <w:r w:rsidRPr="00596CA4">
        <w:rPr>
          <w:rFonts w:ascii="Times New Roman" w:hAnsi="Times New Roman"/>
          <w:sz w:val="28"/>
          <w:szCs w:val="28"/>
        </w:rPr>
        <w:t>Периодичность проведения контрольных (надзорных) мероприятий изменяется в случае изменения ранее присвоенной объекту контроля категории риска причинения вреда (ущерба). </w:t>
      </w:r>
    </w:p>
    <w:p w14:paraId="509B5FDF" w14:textId="0B449B12" w:rsidR="00DB2CC0" w:rsidRPr="00DB2CC0" w:rsidRDefault="00DB2CC0" w:rsidP="00DB2CC0">
      <w:pPr>
        <w:spacing w:after="0" w:line="240" w:lineRule="auto"/>
        <w:ind w:left="-567" w:firstLine="709"/>
        <w:jc w:val="both"/>
        <w:rPr>
          <w:rFonts w:ascii="Times New Roman" w:hAnsi="Times New Roman"/>
          <w:sz w:val="28"/>
          <w:szCs w:val="28"/>
        </w:rPr>
      </w:pPr>
      <w:r w:rsidRPr="00DB2CC0">
        <w:rPr>
          <w:rFonts w:ascii="Times New Roman" w:hAnsi="Times New Roman"/>
          <w:sz w:val="28"/>
          <w:szCs w:val="28"/>
        </w:rPr>
        <w:t xml:space="preserve">Проведена работа по совершенствованию нормативного правового регулирования вопросов, касающихся проведения расследования транспортных происшествий и иных событий, связанных с нарушением правил безопасности движения и эксплуатации железнодорожного транспорта. </w:t>
      </w:r>
      <w:r w:rsidR="00F73924">
        <w:rPr>
          <w:rFonts w:ascii="Times New Roman" w:hAnsi="Times New Roman"/>
          <w:sz w:val="28"/>
          <w:szCs w:val="28"/>
        </w:rPr>
        <w:t>С 1 сентября в</w:t>
      </w:r>
      <w:r w:rsidR="00293266">
        <w:rPr>
          <w:rFonts w:ascii="Times New Roman" w:hAnsi="Times New Roman"/>
          <w:sz w:val="28"/>
          <w:szCs w:val="28"/>
        </w:rPr>
        <w:t>ступил в действие</w:t>
      </w:r>
      <w:r w:rsidRPr="00DB2CC0">
        <w:rPr>
          <w:rFonts w:ascii="Times New Roman" w:hAnsi="Times New Roman"/>
          <w:sz w:val="28"/>
          <w:szCs w:val="28"/>
        </w:rPr>
        <w:t xml:space="preserve"> приказ Минтранса России от 18.12.2014 г. № 344 «Об утверждении Положения о классификации, порядке расследования и учета транспортных происшествий и иных событий, связанных с нарушением правил безопасности движения и эксплуатации железнодорожного транспорта»</w:t>
      </w:r>
      <w:r w:rsidR="00293266">
        <w:rPr>
          <w:rFonts w:ascii="Times New Roman" w:hAnsi="Times New Roman"/>
          <w:sz w:val="28"/>
          <w:szCs w:val="28"/>
        </w:rPr>
        <w:t xml:space="preserve"> с изменениями</w:t>
      </w:r>
      <w:r w:rsidRPr="00DB2CC0">
        <w:rPr>
          <w:rFonts w:ascii="Times New Roman" w:hAnsi="Times New Roman"/>
          <w:sz w:val="28"/>
          <w:szCs w:val="28"/>
        </w:rPr>
        <w:t xml:space="preserve"> в части: </w:t>
      </w:r>
    </w:p>
    <w:p w14:paraId="73B9D808" w14:textId="77777777" w:rsidR="00DB2CC0" w:rsidRPr="00DB2CC0" w:rsidRDefault="00DB2CC0" w:rsidP="00DB2CC0">
      <w:pPr>
        <w:spacing w:after="0" w:line="240" w:lineRule="auto"/>
        <w:ind w:left="-567" w:firstLine="709"/>
        <w:jc w:val="both"/>
        <w:rPr>
          <w:rFonts w:ascii="Times New Roman" w:hAnsi="Times New Roman"/>
          <w:sz w:val="28"/>
          <w:szCs w:val="28"/>
        </w:rPr>
      </w:pPr>
      <w:r w:rsidRPr="00DB2CC0">
        <w:rPr>
          <w:rFonts w:ascii="Times New Roman" w:hAnsi="Times New Roman"/>
          <w:sz w:val="28"/>
          <w:szCs w:val="28"/>
        </w:rPr>
        <w:t xml:space="preserve">- установления обязанностей владельцев железнодорожных путей необщего пользования организовывать и проводить расследования событий, допущенных на путях необщего пользования; </w:t>
      </w:r>
    </w:p>
    <w:p w14:paraId="3BA1ABEF" w14:textId="3147850D" w:rsidR="00DB2CC0" w:rsidRPr="00DB2CC0" w:rsidRDefault="00DB2CC0" w:rsidP="00DB2CC0">
      <w:pPr>
        <w:spacing w:after="0" w:line="240" w:lineRule="auto"/>
        <w:ind w:left="-567" w:firstLine="709"/>
        <w:jc w:val="both"/>
        <w:rPr>
          <w:rFonts w:ascii="Times New Roman" w:hAnsi="Times New Roman"/>
          <w:sz w:val="28"/>
          <w:szCs w:val="28"/>
        </w:rPr>
      </w:pPr>
      <w:r w:rsidRPr="00DB2CC0">
        <w:rPr>
          <w:rFonts w:ascii="Times New Roman" w:hAnsi="Times New Roman"/>
          <w:sz w:val="28"/>
          <w:szCs w:val="28"/>
        </w:rPr>
        <w:t xml:space="preserve">- проведения субъектами железнодорожного транспорта расследования </w:t>
      </w:r>
      <w:r w:rsidR="00F73924">
        <w:rPr>
          <w:rFonts w:ascii="Times New Roman" w:hAnsi="Times New Roman"/>
          <w:sz w:val="28"/>
          <w:szCs w:val="28"/>
        </w:rPr>
        <w:t>случаев отцепки вагона с опасным грузом в пути следования на перегонах ил</w:t>
      </w:r>
      <w:r w:rsidR="000445CB">
        <w:rPr>
          <w:rFonts w:ascii="Times New Roman" w:hAnsi="Times New Roman"/>
          <w:sz w:val="28"/>
          <w:szCs w:val="28"/>
        </w:rPr>
        <w:t xml:space="preserve">и железнодорожных станциях из - </w:t>
      </w:r>
      <w:bookmarkStart w:id="0" w:name="_GoBack"/>
      <w:bookmarkEnd w:id="0"/>
      <w:r w:rsidR="0050755B">
        <w:rPr>
          <w:rFonts w:ascii="Times New Roman" w:hAnsi="Times New Roman"/>
          <w:sz w:val="28"/>
          <w:szCs w:val="28"/>
        </w:rPr>
        <w:t>за технические неисправности</w:t>
      </w:r>
      <w:r w:rsidR="00F73924">
        <w:rPr>
          <w:rFonts w:ascii="Times New Roman" w:hAnsi="Times New Roman"/>
          <w:sz w:val="28"/>
          <w:szCs w:val="28"/>
        </w:rPr>
        <w:t xml:space="preserve"> вагона</w:t>
      </w:r>
      <w:r w:rsidRPr="00DB2CC0">
        <w:rPr>
          <w:rFonts w:ascii="Times New Roman" w:hAnsi="Times New Roman"/>
          <w:sz w:val="28"/>
          <w:szCs w:val="28"/>
        </w:rPr>
        <w:t>;</w:t>
      </w:r>
    </w:p>
    <w:p w14:paraId="34285AF9" w14:textId="444DC16C" w:rsidR="00DB2CC0" w:rsidRDefault="00DB2CC0" w:rsidP="00DB2CC0">
      <w:pPr>
        <w:spacing w:after="0" w:line="240" w:lineRule="auto"/>
        <w:ind w:left="-567" w:firstLine="709"/>
        <w:jc w:val="both"/>
        <w:rPr>
          <w:rFonts w:ascii="Times New Roman" w:hAnsi="Times New Roman"/>
          <w:sz w:val="28"/>
          <w:szCs w:val="28"/>
        </w:rPr>
      </w:pPr>
      <w:r w:rsidRPr="00DB2CC0">
        <w:rPr>
          <w:rFonts w:ascii="Times New Roman" w:hAnsi="Times New Roman"/>
          <w:sz w:val="28"/>
          <w:szCs w:val="28"/>
        </w:rPr>
        <w:t>- расследования случаев излома (обрыва) деталей железнодорожного подвижного состава.</w:t>
      </w:r>
    </w:p>
    <w:p w14:paraId="04E321BA" w14:textId="77777777" w:rsidR="00DB2CC0" w:rsidRPr="00DB2CC0" w:rsidRDefault="00DB2CC0" w:rsidP="00DB2CC0">
      <w:pPr>
        <w:spacing w:after="0" w:line="240" w:lineRule="auto"/>
        <w:ind w:left="-567" w:firstLine="709"/>
        <w:jc w:val="both"/>
        <w:rPr>
          <w:rFonts w:ascii="Times New Roman" w:hAnsi="Times New Roman"/>
          <w:sz w:val="28"/>
          <w:szCs w:val="28"/>
        </w:rPr>
      </w:pPr>
      <w:r w:rsidRPr="00DB2CC0">
        <w:rPr>
          <w:rFonts w:ascii="Times New Roman" w:hAnsi="Times New Roman"/>
          <w:sz w:val="28"/>
          <w:szCs w:val="28"/>
        </w:rPr>
        <w:t>31 марта 2023 года Минюстом России зарегистрирован Приказ Ространснадзора от 23.12.2022 № ВБ-591фс «Об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(надзора) в области железнодорожного транспорта»</w:t>
      </w:r>
    </w:p>
    <w:p w14:paraId="1891876F" w14:textId="77777777" w:rsidR="00DB2CC0" w:rsidRPr="00DB2CC0" w:rsidRDefault="00DB2CC0" w:rsidP="00DB2CC0">
      <w:pPr>
        <w:spacing w:after="0" w:line="240" w:lineRule="auto"/>
        <w:ind w:left="-567" w:firstLine="709"/>
        <w:jc w:val="both"/>
        <w:rPr>
          <w:rFonts w:ascii="Times New Roman" w:hAnsi="Times New Roman"/>
          <w:sz w:val="28"/>
          <w:szCs w:val="28"/>
        </w:rPr>
      </w:pPr>
      <w:r w:rsidRPr="00DB2CC0">
        <w:rPr>
          <w:rFonts w:ascii="Times New Roman" w:hAnsi="Times New Roman"/>
          <w:sz w:val="28"/>
          <w:szCs w:val="28"/>
        </w:rPr>
        <w:t xml:space="preserve">   Разработка новых чек-листов потребовалась в связи со вступлением в силу с 1 августа 2022 года приказа Минтранса России от 23.06.2022 № 250 «Об утверждении Правил технической эксплуатации железных дорог Российской Федерации»</w:t>
      </w:r>
    </w:p>
    <w:p w14:paraId="48A2F39F" w14:textId="7A1C0087" w:rsidR="00082838" w:rsidRDefault="00DB2CC0" w:rsidP="00DB2CC0">
      <w:pPr>
        <w:spacing w:after="0" w:line="240" w:lineRule="auto"/>
        <w:ind w:left="-567" w:firstLine="709"/>
        <w:jc w:val="both"/>
        <w:rPr>
          <w:rFonts w:ascii="Times New Roman" w:hAnsi="Times New Roman"/>
          <w:sz w:val="28"/>
          <w:szCs w:val="28"/>
        </w:rPr>
      </w:pPr>
      <w:r w:rsidRPr="00DB2CC0">
        <w:rPr>
          <w:rFonts w:ascii="Times New Roman" w:hAnsi="Times New Roman"/>
          <w:sz w:val="28"/>
          <w:szCs w:val="28"/>
        </w:rPr>
        <w:t>Ознакомиться с новыми проверочными листами можно по ссылке</w:t>
      </w:r>
      <w:r>
        <w:rPr>
          <w:rFonts w:ascii="Times New Roman" w:hAnsi="Times New Roman"/>
          <w:sz w:val="28"/>
          <w:szCs w:val="28"/>
        </w:rPr>
        <w:t xml:space="preserve"> на сайте Ространснадзора</w:t>
      </w:r>
      <w:r w:rsidRPr="00DB2CC0">
        <w:rPr>
          <w:rFonts w:ascii="Times New Roman" w:hAnsi="Times New Roman"/>
          <w:sz w:val="28"/>
          <w:szCs w:val="28"/>
        </w:rPr>
        <w:t>.</w:t>
      </w:r>
    </w:p>
    <w:p w14:paraId="4A42A9C3" w14:textId="77777777" w:rsidR="004E2F56" w:rsidRDefault="004E2F56" w:rsidP="00DB2CC0">
      <w:pPr>
        <w:spacing w:after="0" w:line="240" w:lineRule="auto"/>
        <w:ind w:left="-567" w:firstLine="709"/>
        <w:jc w:val="both"/>
        <w:rPr>
          <w:rFonts w:ascii="Times New Roman" w:hAnsi="Times New Roman"/>
          <w:sz w:val="28"/>
          <w:szCs w:val="28"/>
        </w:rPr>
      </w:pPr>
    </w:p>
    <w:p w14:paraId="7A777A86" w14:textId="77777777" w:rsidR="004E2F56" w:rsidRDefault="004E2F56" w:rsidP="00DB2CC0">
      <w:pPr>
        <w:spacing w:after="0" w:line="240" w:lineRule="auto"/>
        <w:ind w:left="-567" w:firstLine="709"/>
        <w:jc w:val="both"/>
        <w:rPr>
          <w:rFonts w:ascii="Times New Roman" w:hAnsi="Times New Roman"/>
          <w:sz w:val="28"/>
          <w:szCs w:val="28"/>
        </w:rPr>
      </w:pPr>
    </w:p>
    <w:p w14:paraId="54A45AF8" w14:textId="77777777" w:rsidR="004E2F56" w:rsidRDefault="004E2F56" w:rsidP="00DB2CC0">
      <w:pPr>
        <w:spacing w:after="0" w:line="240" w:lineRule="auto"/>
        <w:ind w:left="-567" w:firstLine="709"/>
        <w:jc w:val="both"/>
        <w:rPr>
          <w:rFonts w:ascii="Times New Roman" w:hAnsi="Times New Roman"/>
          <w:sz w:val="28"/>
          <w:szCs w:val="28"/>
        </w:rPr>
      </w:pPr>
    </w:p>
    <w:p w14:paraId="0E47A08C" w14:textId="77777777" w:rsidR="00DB2CC0" w:rsidRPr="003D498F" w:rsidRDefault="00DB2CC0" w:rsidP="00053342">
      <w:pPr>
        <w:spacing w:after="0" w:line="240" w:lineRule="auto"/>
        <w:ind w:left="-567" w:firstLine="709"/>
        <w:jc w:val="both"/>
        <w:rPr>
          <w:rFonts w:ascii="Times New Roman" w:hAnsi="Times New Roman"/>
          <w:sz w:val="28"/>
          <w:szCs w:val="28"/>
        </w:rPr>
      </w:pPr>
    </w:p>
    <w:p w14:paraId="4FEF26BA" w14:textId="6E397609" w:rsidR="006D28BF" w:rsidRPr="00FC0A12" w:rsidRDefault="006D28BF" w:rsidP="00EF74E4">
      <w:pPr>
        <w:spacing w:after="0" w:line="240" w:lineRule="auto"/>
        <w:ind w:left="-567" w:firstLine="709"/>
        <w:jc w:val="center"/>
        <w:rPr>
          <w:rFonts w:ascii="Times New Roman" w:hAnsi="Times New Roman"/>
          <w:b/>
          <w:sz w:val="28"/>
          <w:szCs w:val="28"/>
          <w:u w:val="single"/>
        </w:rPr>
      </w:pPr>
      <w:r w:rsidRPr="00FC0A12">
        <w:rPr>
          <w:rFonts w:ascii="Times New Roman" w:hAnsi="Times New Roman"/>
          <w:b/>
          <w:sz w:val="28"/>
          <w:szCs w:val="28"/>
          <w:u w:val="single"/>
        </w:rPr>
        <w:lastRenderedPageBreak/>
        <w:t>Публичное обсуждение проекта обзора результатов обобщения и анализа правоприменительной практики</w:t>
      </w:r>
      <w:r w:rsidR="00EB44C9" w:rsidRPr="00FC0A12">
        <w:rPr>
          <w:rFonts w:ascii="Times New Roman" w:hAnsi="Times New Roman"/>
          <w:b/>
          <w:sz w:val="28"/>
          <w:szCs w:val="28"/>
          <w:u w:val="single"/>
        </w:rPr>
        <w:t>.</w:t>
      </w:r>
    </w:p>
    <w:p w14:paraId="5361769E" w14:textId="77777777" w:rsidR="00EF74E4" w:rsidRPr="00FC0A12" w:rsidRDefault="00EF74E4" w:rsidP="00EF74E4">
      <w:pPr>
        <w:spacing w:after="0" w:line="240" w:lineRule="auto"/>
        <w:ind w:left="-567" w:firstLine="709"/>
        <w:jc w:val="center"/>
        <w:rPr>
          <w:rFonts w:ascii="Times New Roman" w:hAnsi="Times New Roman"/>
          <w:b/>
          <w:sz w:val="28"/>
          <w:szCs w:val="28"/>
        </w:rPr>
      </w:pPr>
    </w:p>
    <w:p w14:paraId="089A3F62" w14:textId="6E6633AC" w:rsidR="00FC0A12" w:rsidRPr="003D498F" w:rsidRDefault="006D28BF" w:rsidP="000445CB">
      <w:pPr>
        <w:spacing w:after="0" w:line="240" w:lineRule="auto"/>
        <w:ind w:left="-567" w:firstLine="709"/>
        <w:jc w:val="both"/>
        <w:rPr>
          <w:rFonts w:ascii="Times New Roman" w:hAnsi="Times New Roman"/>
          <w:sz w:val="28"/>
          <w:szCs w:val="28"/>
        </w:rPr>
      </w:pPr>
      <w:r w:rsidRPr="003D498F">
        <w:rPr>
          <w:rFonts w:ascii="Times New Roman" w:hAnsi="Times New Roman"/>
          <w:sz w:val="28"/>
          <w:szCs w:val="28"/>
        </w:rPr>
        <w:t>Прием предложений и замечаний по проекту обзора результатов обобщения и анализа правоприменительной практики при организации и осуществлении федерального государственного железнодорожного надзора должностными лицами управления осу</w:t>
      </w:r>
      <w:r w:rsidR="00FC0A12">
        <w:rPr>
          <w:rFonts w:ascii="Times New Roman" w:hAnsi="Times New Roman"/>
          <w:sz w:val="28"/>
          <w:szCs w:val="28"/>
        </w:rPr>
        <w:t xml:space="preserve">ществляется по адресу: 603034, </w:t>
      </w:r>
      <w:r w:rsidRPr="003D498F">
        <w:rPr>
          <w:rFonts w:ascii="Times New Roman" w:hAnsi="Times New Roman"/>
          <w:sz w:val="28"/>
          <w:szCs w:val="28"/>
        </w:rPr>
        <w:t>Нижегородская область, г. Нижний Новгород, ул. Удмуртская д. 4</w:t>
      </w:r>
      <w:r w:rsidR="002460AF">
        <w:rPr>
          <w:rFonts w:ascii="Times New Roman" w:hAnsi="Times New Roman"/>
          <w:sz w:val="28"/>
          <w:szCs w:val="28"/>
        </w:rPr>
        <w:t>а</w:t>
      </w:r>
      <w:r w:rsidR="00FC0A12">
        <w:rPr>
          <w:rFonts w:ascii="Times New Roman" w:hAnsi="Times New Roman"/>
          <w:sz w:val="28"/>
          <w:szCs w:val="28"/>
        </w:rPr>
        <w:t xml:space="preserve">, </w:t>
      </w:r>
      <w:r w:rsidRPr="003D498F">
        <w:rPr>
          <w:rFonts w:ascii="Times New Roman" w:hAnsi="Times New Roman"/>
          <w:sz w:val="28"/>
          <w:szCs w:val="28"/>
        </w:rPr>
        <w:t xml:space="preserve">E-mail: </w:t>
      </w:r>
      <w:hyperlink r:id="rId8" w:history="1">
        <w:r w:rsidR="00FC0A12" w:rsidRPr="002E76B3">
          <w:rPr>
            <w:rStyle w:val="ac"/>
            <w:rFonts w:ascii="Times New Roman" w:hAnsi="Times New Roman"/>
            <w:sz w:val="28"/>
            <w:szCs w:val="28"/>
          </w:rPr>
          <w:t>mtu@pfo.rostransnadzor.gov.ru</w:t>
        </w:r>
      </w:hyperlink>
    </w:p>
    <w:sectPr w:rsidR="00FC0A12" w:rsidRPr="003D498F" w:rsidSect="00957C61">
      <w:pgSz w:w="11906" w:h="16838"/>
      <w:pgMar w:top="851" w:right="70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44D34" w14:textId="77777777" w:rsidR="00975E9C" w:rsidRDefault="00975E9C" w:rsidP="00B17246">
      <w:pPr>
        <w:spacing w:after="0" w:line="240" w:lineRule="auto"/>
      </w:pPr>
      <w:r>
        <w:separator/>
      </w:r>
    </w:p>
  </w:endnote>
  <w:endnote w:type="continuationSeparator" w:id="0">
    <w:p w14:paraId="6737C9BB" w14:textId="77777777" w:rsidR="00975E9C" w:rsidRDefault="00975E9C" w:rsidP="00B1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F102D" w14:textId="77777777" w:rsidR="00975E9C" w:rsidRDefault="00975E9C" w:rsidP="00B17246">
      <w:pPr>
        <w:spacing w:after="0" w:line="240" w:lineRule="auto"/>
      </w:pPr>
      <w:r>
        <w:separator/>
      </w:r>
    </w:p>
  </w:footnote>
  <w:footnote w:type="continuationSeparator" w:id="0">
    <w:p w14:paraId="2394456C" w14:textId="77777777" w:rsidR="00975E9C" w:rsidRDefault="00975E9C" w:rsidP="00B172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D8A"/>
    <w:multiLevelType w:val="hybridMultilevel"/>
    <w:tmpl w:val="3670EED4"/>
    <w:lvl w:ilvl="0" w:tplc="D9005A3C">
      <w:start w:val="1"/>
      <w:numFmt w:val="decimal"/>
      <w:lvlText w:val="%1."/>
      <w:lvlJc w:val="left"/>
      <w:pPr>
        <w:ind w:left="5748" w:hanging="360"/>
      </w:pPr>
      <w:rPr>
        <w:rFonts w:hint="default"/>
      </w:rPr>
    </w:lvl>
    <w:lvl w:ilvl="1" w:tplc="04190019" w:tentative="1">
      <w:start w:val="1"/>
      <w:numFmt w:val="lowerLetter"/>
      <w:lvlText w:val="%2."/>
      <w:lvlJc w:val="left"/>
      <w:pPr>
        <w:ind w:left="6468" w:hanging="360"/>
      </w:pPr>
    </w:lvl>
    <w:lvl w:ilvl="2" w:tplc="0419001B" w:tentative="1">
      <w:start w:val="1"/>
      <w:numFmt w:val="lowerRoman"/>
      <w:lvlText w:val="%3."/>
      <w:lvlJc w:val="right"/>
      <w:pPr>
        <w:ind w:left="7188" w:hanging="180"/>
      </w:pPr>
    </w:lvl>
    <w:lvl w:ilvl="3" w:tplc="0419000F" w:tentative="1">
      <w:start w:val="1"/>
      <w:numFmt w:val="decimal"/>
      <w:lvlText w:val="%4."/>
      <w:lvlJc w:val="left"/>
      <w:pPr>
        <w:ind w:left="7908" w:hanging="360"/>
      </w:pPr>
    </w:lvl>
    <w:lvl w:ilvl="4" w:tplc="04190019" w:tentative="1">
      <w:start w:val="1"/>
      <w:numFmt w:val="lowerLetter"/>
      <w:lvlText w:val="%5."/>
      <w:lvlJc w:val="left"/>
      <w:pPr>
        <w:ind w:left="8628" w:hanging="360"/>
      </w:pPr>
    </w:lvl>
    <w:lvl w:ilvl="5" w:tplc="0419001B" w:tentative="1">
      <w:start w:val="1"/>
      <w:numFmt w:val="lowerRoman"/>
      <w:lvlText w:val="%6."/>
      <w:lvlJc w:val="right"/>
      <w:pPr>
        <w:ind w:left="9348" w:hanging="180"/>
      </w:pPr>
    </w:lvl>
    <w:lvl w:ilvl="6" w:tplc="0419000F" w:tentative="1">
      <w:start w:val="1"/>
      <w:numFmt w:val="decimal"/>
      <w:lvlText w:val="%7."/>
      <w:lvlJc w:val="left"/>
      <w:pPr>
        <w:ind w:left="10068" w:hanging="360"/>
      </w:pPr>
    </w:lvl>
    <w:lvl w:ilvl="7" w:tplc="04190019" w:tentative="1">
      <w:start w:val="1"/>
      <w:numFmt w:val="lowerLetter"/>
      <w:lvlText w:val="%8."/>
      <w:lvlJc w:val="left"/>
      <w:pPr>
        <w:ind w:left="10788" w:hanging="360"/>
      </w:pPr>
    </w:lvl>
    <w:lvl w:ilvl="8" w:tplc="0419001B" w:tentative="1">
      <w:start w:val="1"/>
      <w:numFmt w:val="lowerRoman"/>
      <w:lvlText w:val="%9."/>
      <w:lvlJc w:val="right"/>
      <w:pPr>
        <w:ind w:left="11508" w:hanging="180"/>
      </w:pPr>
    </w:lvl>
  </w:abstractNum>
  <w:abstractNum w:abstractNumId="1" w15:restartNumberingAfterBreak="0">
    <w:nsid w:val="12B54DF7"/>
    <w:multiLevelType w:val="multilevel"/>
    <w:tmpl w:val="A0880CDA"/>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2C834C2"/>
    <w:multiLevelType w:val="hybridMultilevel"/>
    <w:tmpl w:val="8F2E4410"/>
    <w:lvl w:ilvl="0" w:tplc="6F86F97A">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1B3901B0"/>
    <w:multiLevelType w:val="hybridMultilevel"/>
    <w:tmpl w:val="0CFC5DC2"/>
    <w:lvl w:ilvl="0" w:tplc="AF3623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62E67BA"/>
    <w:multiLevelType w:val="hybridMultilevel"/>
    <w:tmpl w:val="3C446CAE"/>
    <w:lvl w:ilvl="0" w:tplc="BC4665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6833B1B"/>
    <w:multiLevelType w:val="hybridMultilevel"/>
    <w:tmpl w:val="61742A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291A11CC"/>
    <w:multiLevelType w:val="hybridMultilevel"/>
    <w:tmpl w:val="646AB834"/>
    <w:lvl w:ilvl="0" w:tplc="195EB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CA7445A"/>
    <w:multiLevelType w:val="multilevel"/>
    <w:tmpl w:val="D8BADE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26583E"/>
    <w:multiLevelType w:val="hybridMultilevel"/>
    <w:tmpl w:val="39526A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7B7EFA"/>
    <w:multiLevelType w:val="hybridMultilevel"/>
    <w:tmpl w:val="25A20464"/>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10" w15:restartNumberingAfterBreak="0">
    <w:nsid w:val="39A41295"/>
    <w:multiLevelType w:val="hybridMultilevel"/>
    <w:tmpl w:val="048E2A7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3ADB2688"/>
    <w:multiLevelType w:val="hybridMultilevel"/>
    <w:tmpl w:val="F426DC5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3AE527CD"/>
    <w:multiLevelType w:val="multilevel"/>
    <w:tmpl w:val="74D235E2"/>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E730CAC"/>
    <w:multiLevelType w:val="hybridMultilevel"/>
    <w:tmpl w:val="A718B3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F16151"/>
    <w:multiLevelType w:val="hybridMultilevel"/>
    <w:tmpl w:val="378688E2"/>
    <w:lvl w:ilvl="0" w:tplc="E6A605F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43D73FC4"/>
    <w:multiLevelType w:val="hybridMultilevel"/>
    <w:tmpl w:val="0734D7CC"/>
    <w:lvl w:ilvl="0" w:tplc="1576B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B682024"/>
    <w:multiLevelType w:val="multilevel"/>
    <w:tmpl w:val="74D235E2"/>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CAA5E2F"/>
    <w:multiLevelType w:val="multilevel"/>
    <w:tmpl w:val="DF74EF94"/>
    <w:lvl w:ilvl="0">
      <w:start w:val="3"/>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4CE7063D"/>
    <w:multiLevelType w:val="hybridMultilevel"/>
    <w:tmpl w:val="CCFEB0B6"/>
    <w:lvl w:ilvl="0" w:tplc="2BEC5E2A">
      <w:start w:val="5"/>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9" w15:restartNumberingAfterBreak="0">
    <w:nsid w:val="506629A4"/>
    <w:multiLevelType w:val="multilevel"/>
    <w:tmpl w:val="7FEAC76A"/>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15:restartNumberingAfterBreak="0">
    <w:nsid w:val="53EB202B"/>
    <w:multiLevelType w:val="hybridMultilevel"/>
    <w:tmpl w:val="C2109BCA"/>
    <w:lvl w:ilvl="0" w:tplc="251279F8">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576673"/>
    <w:multiLevelType w:val="hybridMultilevel"/>
    <w:tmpl w:val="3F40D296"/>
    <w:lvl w:ilvl="0" w:tplc="4EC2BDE0">
      <w:start w:val="1"/>
      <w:numFmt w:val="bullet"/>
      <w:pStyle w:val="a"/>
      <w:lvlText w:val=""/>
      <w:lvlJc w:val="left"/>
      <w:pPr>
        <w:ind w:left="137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F830F5"/>
    <w:multiLevelType w:val="hybridMultilevel"/>
    <w:tmpl w:val="A3BAB78A"/>
    <w:lvl w:ilvl="0" w:tplc="19A077C8">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E47B39"/>
    <w:multiLevelType w:val="hybridMultilevel"/>
    <w:tmpl w:val="3F8E8F7A"/>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2A34CC8"/>
    <w:multiLevelType w:val="hybridMultilevel"/>
    <w:tmpl w:val="527E1E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BD6D95"/>
    <w:multiLevelType w:val="hybridMultilevel"/>
    <w:tmpl w:val="8F6A392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5365B5"/>
    <w:multiLevelType w:val="hybridMultilevel"/>
    <w:tmpl w:val="485695BC"/>
    <w:lvl w:ilvl="0" w:tplc="AD88C488">
      <w:start w:val="5"/>
      <w:numFmt w:val="decimal"/>
      <w:lvlText w:val="%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27" w15:restartNumberingAfterBreak="0">
    <w:nsid w:val="6F9739B7"/>
    <w:multiLevelType w:val="hybridMultilevel"/>
    <w:tmpl w:val="ABFEE4AC"/>
    <w:lvl w:ilvl="0" w:tplc="6F86F97A">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15:restartNumberingAfterBreak="0">
    <w:nsid w:val="7C9B2A5A"/>
    <w:multiLevelType w:val="hybridMultilevel"/>
    <w:tmpl w:val="F14C8F56"/>
    <w:lvl w:ilvl="0" w:tplc="6F86F97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CD54699"/>
    <w:multiLevelType w:val="hybridMultilevel"/>
    <w:tmpl w:val="5F2A2B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B013D2"/>
    <w:multiLevelType w:val="multilevel"/>
    <w:tmpl w:val="312E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3E6242"/>
    <w:multiLevelType w:val="multilevel"/>
    <w:tmpl w:val="4CD26D1C"/>
    <w:lvl w:ilvl="0">
      <w:start w:val="3"/>
      <w:numFmt w:val="decimal"/>
      <w:lvlText w:val="%1."/>
      <w:lvlJc w:val="left"/>
      <w:pPr>
        <w:ind w:left="720" w:hanging="360"/>
      </w:pPr>
      <w:rPr>
        <w:rFonts w:hint="default"/>
      </w:rPr>
    </w:lvl>
    <w:lvl w:ilvl="1">
      <w:start w:val="1"/>
      <w:numFmt w:val="decimal"/>
      <w:isLgl/>
      <w:lvlText w:val="%1.%2."/>
      <w:lvlJc w:val="left"/>
      <w:pPr>
        <w:ind w:left="2955" w:hanging="1395"/>
      </w:pPr>
      <w:rPr>
        <w:rFonts w:hint="default"/>
      </w:rPr>
    </w:lvl>
    <w:lvl w:ilvl="2">
      <w:start w:val="1"/>
      <w:numFmt w:val="decimal"/>
      <w:isLgl/>
      <w:lvlText w:val="%1.%2.%3."/>
      <w:lvlJc w:val="left"/>
      <w:pPr>
        <w:ind w:left="2515" w:hanging="1395"/>
      </w:pPr>
      <w:rPr>
        <w:rFonts w:hint="default"/>
      </w:rPr>
    </w:lvl>
    <w:lvl w:ilvl="3">
      <w:start w:val="1"/>
      <w:numFmt w:val="decimal"/>
      <w:isLgl/>
      <w:lvlText w:val="%1.%2.%3.%4."/>
      <w:lvlJc w:val="left"/>
      <w:pPr>
        <w:ind w:left="2895" w:hanging="1395"/>
      </w:pPr>
      <w:rPr>
        <w:rFonts w:hint="default"/>
      </w:rPr>
    </w:lvl>
    <w:lvl w:ilvl="4">
      <w:start w:val="1"/>
      <w:numFmt w:val="decimal"/>
      <w:isLgl/>
      <w:lvlText w:val="%1.%2.%3.%4.%5."/>
      <w:lvlJc w:val="left"/>
      <w:pPr>
        <w:ind w:left="3275" w:hanging="1395"/>
      </w:pPr>
      <w:rPr>
        <w:rFonts w:hint="default"/>
      </w:rPr>
    </w:lvl>
    <w:lvl w:ilvl="5">
      <w:start w:val="1"/>
      <w:numFmt w:val="decimal"/>
      <w:isLgl/>
      <w:lvlText w:val="%1.%2.%3.%4.%5.%6."/>
      <w:lvlJc w:val="left"/>
      <w:pPr>
        <w:ind w:left="3700" w:hanging="1440"/>
      </w:pPr>
      <w:rPr>
        <w:rFonts w:hint="default"/>
      </w:rPr>
    </w:lvl>
    <w:lvl w:ilvl="6">
      <w:start w:val="1"/>
      <w:numFmt w:val="decimal"/>
      <w:isLgl/>
      <w:lvlText w:val="%1.%2.%3.%4.%5.%6.%7."/>
      <w:lvlJc w:val="left"/>
      <w:pPr>
        <w:ind w:left="4440" w:hanging="1800"/>
      </w:pPr>
      <w:rPr>
        <w:rFonts w:hint="default"/>
      </w:rPr>
    </w:lvl>
    <w:lvl w:ilvl="7">
      <w:start w:val="1"/>
      <w:numFmt w:val="decimal"/>
      <w:isLgl/>
      <w:lvlText w:val="%1.%2.%3.%4.%5.%6.%7.%8."/>
      <w:lvlJc w:val="left"/>
      <w:pPr>
        <w:ind w:left="4820" w:hanging="1800"/>
      </w:pPr>
      <w:rPr>
        <w:rFonts w:hint="default"/>
      </w:rPr>
    </w:lvl>
    <w:lvl w:ilvl="8">
      <w:start w:val="1"/>
      <w:numFmt w:val="decimal"/>
      <w:isLgl/>
      <w:lvlText w:val="%1.%2.%3.%4.%5.%6.%7.%8.%9."/>
      <w:lvlJc w:val="left"/>
      <w:pPr>
        <w:ind w:left="5560" w:hanging="2160"/>
      </w:pPr>
      <w:rPr>
        <w:rFonts w:hint="default"/>
      </w:rPr>
    </w:lvl>
  </w:abstractNum>
  <w:num w:numId="1">
    <w:abstractNumId w:val="15"/>
  </w:num>
  <w:num w:numId="2">
    <w:abstractNumId w:val="8"/>
  </w:num>
  <w:num w:numId="3">
    <w:abstractNumId w:val="3"/>
  </w:num>
  <w:num w:numId="4">
    <w:abstractNumId w:val="29"/>
  </w:num>
  <w:num w:numId="5">
    <w:abstractNumId w:val="23"/>
  </w:num>
  <w:num w:numId="6">
    <w:abstractNumId w:val="9"/>
  </w:num>
  <w:num w:numId="7">
    <w:abstractNumId w:val="19"/>
  </w:num>
  <w:num w:numId="8">
    <w:abstractNumId w:val="1"/>
  </w:num>
  <w:num w:numId="9">
    <w:abstractNumId w:val="17"/>
  </w:num>
  <w:num w:numId="10">
    <w:abstractNumId w:val="6"/>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2"/>
  </w:num>
  <w:num w:numId="15">
    <w:abstractNumId w:val="20"/>
  </w:num>
  <w:num w:numId="16">
    <w:abstractNumId w:val="28"/>
  </w:num>
  <w:num w:numId="17">
    <w:abstractNumId w:val="7"/>
  </w:num>
  <w:num w:numId="18">
    <w:abstractNumId w:val="4"/>
  </w:num>
  <w:num w:numId="19">
    <w:abstractNumId w:val="25"/>
  </w:num>
  <w:num w:numId="20">
    <w:abstractNumId w:val="30"/>
  </w:num>
  <w:num w:numId="21">
    <w:abstractNumId w:val="8"/>
  </w:num>
  <w:num w:numId="22">
    <w:abstractNumId w:val="9"/>
  </w:num>
  <w:num w:numId="23">
    <w:abstractNumId w:val="21"/>
  </w:num>
  <w:num w:numId="24">
    <w:abstractNumId w:val="16"/>
  </w:num>
  <w:num w:numId="25">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1"/>
  </w:num>
  <w:num w:numId="28">
    <w:abstractNumId w:val="10"/>
  </w:num>
  <w:num w:numId="29">
    <w:abstractNumId w:val="18"/>
  </w:num>
  <w:num w:numId="30">
    <w:abstractNumId w:val="26"/>
  </w:num>
  <w:num w:numId="31">
    <w:abstractNumId w:val="24"/>
  </w:num>
  <w:num w:numId="32">
    <w:abstractNumId w:val="12"/>
  </w:num>
  <w:num w:numId="33">
    <w:abstractNumId w:val="2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EA"/>
    <w:rsid w:val="000040D4"/>
    <w:rsid w:val="00007BAC"/>
    <w:rsid w:val="000122C2"/>
    <w:rsid w:val="000336B6"/>
    <w:rsid w:val="000373AB"/>
    <w:rsid w:val="000445CB"/>
    <w:rsid w:val="0004576C"/>
    <w:rsid w:val="00051A53"/>
    <w:rsid w:val="00053342"/>
    <w:rsid w:val="00060FA6"/>
    <w:rsid w:val="00064424"/>
    <w:rsid w:val="000752C3"/>
    <w:rsid w:val="00082838"/>
    <w:rsid w:val="000907E6"/>
    <w:rsid w:val="000A0BBC"/>
    <w:rsid w:val="000A6028"/>
    <w:rsid w:val="000C7958"/>
    <w:rsid w:val="000D14D9"/>
    <w:rsid w:val="000D7BF8"/>
    <w:rsid w:val="000E65E4"/>
    <w:rsid w:val="000F287B"/>
    <w:rsid w:val="000F5247"/>
    <w:rsid w:val="0010458E"/>
    <w:rsid w:val="00114406"/>
    <w:rsid w:val="00120ED8"/>
    <w:rsid w:val="001331B3"/>
    <w:rsid w:val="0013478E"/>
    <w:rsid w:val="00143189"/>
    <w:rsid w:val="00161BE2"/>
    <w:rsid w:val="0016619F"/>
    <w:rsid w:val="0017328E"/>
    <w:rsid w:val="0017699F"/>
    <w:rsid w:val="00184027"/>
    <w:rsid w:val="00190617"/>
    <w:rsid w:val="001A2E97"/>
    <w:rsid w:val="001B79D3"/>
    <w:rsid w:val="001C2FCB"/>
    <w:rsid w:val="001D0673"/>
    <w:rsid w:val="001D642D"/>
    <w:rsid w:val="001E3783"/>
    <w:rsid w:val="001F00EB"/>
    <w:rsid w:val="001F1117"/>
    <w:rsid w:val="001F62D7"/>
    <w:rsid w:val="001F7534"/>
    <w:rsid w:val="002460AF"/>
    <w:rsid w:val="00252DF7"/>
    <w:rsid w:val="002534C9"/>
    <w:rsid w:val="002537C9"/>
    <w:rsid w:val="002724DA"/>
    <w:rsid w:val="00281E62"/>
    <w:rsid w:val="00287550"/>
    <w:rsid w:val="00293266"/>
    <w:rsid w:val="00294E82"/>
    <w:rsid w:val="002A37B5"/>
    <w:rsid w:val="002B0A0C"/>
    <w:rsid w:val="002B7412"/>
    <w:rsid w:val="002D1AFC"/>
    <w:rsid w:val="002D555E"/>
    <w:rsid w:val="002F0AA8"/>
    <w:rsid w:val="002F0C77"/>
    <w:rsid w:val="00305CD1"/>
    <w:rsid w:val="003073D7"/>
    <w:rsid w:val="003201BF"/>
    <w:rsid w:val="00345134"/>
    <w:rsid w:val="00351CFF"/>
    <w:rsid w:val="00366E88"/>
    <w:rsid w:val="00367569"/>
    <w:rsid w:val="003730D5"/>
    <w:rsid w:val="0037601E"/>
    <w:rsid w:val="003767A8"/>
    <w:rsid w:val="00397675"/>
    <w:rsid w:val="003A2216"/>
    <w:rsid w:val="003D498F"/>
    <w:rsid w:val="003E3ED1"/>
    <w:rsid w:val="00416900"/>
    <w:rsid w:val="00440879"/>
    <w:rsid w:val="00464E2A"/>
    <w:rsid w:val="004A6D1E"/>
    <w:rsid w:val="004A78CC"/>
    <w:rsid w:val="004E057D"/>
    <w:rsid w:val="004E2F56"/>
    <w:rsid w:val="004F1F1C"/>
    <w:rsid w:val="004F5EA5"/>
    <w:rsid w:val="005068E6"/>
    <w:rsid w:val="0050755B"/>
    <w:rsid w:val="00542CDB"/>
    <w:rsid w:val="00543B73"/>
    <w:rsid w:val="0055718C"/>
    <w:rsid w:val="00572C2F"/>
    <w:rsid w:val="005834EA"/>
    <w:rsid w:val="005868B2"/>
    <w:rsid w:val="005951A3"/>
    <w:rsid w:val="00596CA4"/>
    <w:rsid w:val="005A16CB"/>
    <w:rsid w:val="005A2502"/>
    <w:rsid w:val="005A3646"/>
    <w:rsid w:val="005A6B67"/>
    <w:rsid w:val="005B0CBC"/>
    <w:rsid w:val="005C0B4D"/>
    <w:rsid w:val="005E7170"/>
    <w:rsid w:val="00612109"/>
    <w:rsid w:val="00624B36"/>
    <w:rsid w:val="006253DF"/>
    <w:rsid w:val="00626DE0"/>
    <w:rsid w:val="00630B19"/>
    <w:rsid w:val="00685350"/>
    <w:rsid w:val="006879F4"/>
    <w:rsid w:val="00694FAD"/>
    <w:rsid w:val="00696142"/>
    <w:rsid w:val="006B000B"/>
    <w:rsid w:val="006D28BF"/>
    <w:rsid w:val="006E28EA"/>
    <w:rsid w:val="006F53F3"/>
    <w:rsid w:val="006F763E"/>
    <w:rsid w:val="00723B93"/>
    <w:rsid w:val="00744BB3"/>
    <w:rsid w:val="00745B5D"/>
    <w:rsid w:val="0075027B"/>
    <w:rsid w:val="00767AED"/>
    <w:rsid w:val="00775C57"/>
    <w:rsid w:val="00790903"/>
    <w:rsid w:val="00792BBC"/>
    <w:rsid w:val="007A3470"/>
    <w:rsid w:val="007E7E26"/>
    <w:rsid w:val="007F1392"/>
    <w:rsid w:val="007F33E7"/>
    <w:rsid w:val="00820D63"/>
    <w:rsid w:val="00821D75"/>
    <w:rsid w:val="00840C58"/>
    <w:rsid w:val="00852E8F"/>
    <w:rsid w:val="00870D16"/>
    <w:rsid w:val="008A5DBD"/>
    <w:rsid w:val="008B2C9B"/>
    <w:rsid w:val="008E2C8C"/>
    <w:rsid w:val="008F01D9"/>
    <w:rsid w:val="00902D55"/>
    <w:rsid w:val="00917FCE"/>
    <w:rsid w:val="00934433"/>
    <w:rsid w:val="00943148"/>
    <w:rsid w:val="0094386A"/>
    <w:rsid w:val="00947A81"/>
    <w:rsid w:val="00957C61"/>
    <w:rsid w:val="00975E9C"/>
    <w:rsid w:val="00980863"/>
    <w:rsid w:val="00980E6A"/>
    <w:rsid w:val="00992239"/>
    <w:rsid w:val="009930B6"/>
    <w:rsid w:val="009967FB"/>
    <w:rsid w:val="009A72E3"/>
    <w:rsid w:val="009B5D4C"/>
    <w:rsid w:val="009F204A"/>
    <w:rsid w:val="00A15D6D"/>
    <w:rsid w:val="00A23266"/>
    <w:rsid w:val="00A357EC"/>
    <w:rsid w:val="00A52800"/>
    <w:rsid w:val="00A56FA8"/>
    <w:rsid w:val="00A61611"/>
    <w:rsid w:val="00A61BD2"/>
    <w:rsid w:val="00A703AF"/>
    <w:rsid w:val="00A717B6"/>
    <w:rsid w:val="00A935FA"/>
    <w:rsid w:val="00AA4801"/>
    <w:rsid w:val="00AC05EB"/>
    <w:rsid w:val="00AC0646"/>
    <w:rsid w:val="00AF2342"/>
    <w:rsid w:val="00B17246"/>
    <w:rsid w:val="00B47D8C"/>
    <w:rsid w:val="00B50D20"/>
    <w:rsid w:val="00B528CF"/>
    <w:rsid w:val="00B55C2F"/>
    <w:rsid w:val="00B7652C"/>
    <w:rsid w:val="00B809AB"/>
    <w:rsid w:val="00B92A82"/>
    <w:rsid w:val="00BA59C6"/>
    <w:rsid w:val="00BA736A"/>
    <w:rsid w:val="00BC5108"/>
    <w:rsid w:val="00BE762A"/>
    <w:rsid w:val="00BF2188"/>
    <w:rsid w:val="00BF2AC1"/>
    <w:rsid w:val="00BF4469"/>
    <w:rsid w:val="00C2081B"/>
    <w:rsid w:val="00C31C97"/>
    <w:rsid w:val="00C3525F"/>
    <w:rsid w:val="00C378BA"/>
    <w:rsid w:val="00C41BE9"/>
    <w:rsid w:val="00C603AD"/>
    <w:rsid w:val="00C61A31"/>
    <w:rsid w:val="00CA276A"/>
    <w:rsid w:val="00CA7030"/>
    <w:rsid w:val="00CB1C8B"/>
    <w:rsid w:val="00CD00C5"/>
    <w:rsid w:val="00CE0AC0"/>
    <w:rsid w:val="00CE2840"/>
    <w:rsid w:val="00CF3D1B"/>
    <w:rsid w:val="00D011FD"/>
    <w:rsid w:val="00D3358D"/>
    <w:rsid w:val="00D43E16"/>
    <w:rsid w:val="00D67E8C"/>
    <w:rsid w:val="00DB2CC0"/>
    <w:rsid w:val="00DC07C6"/>
    <w:rsid w:val="00DC2B55"/>
    <w:rsid w:val="00DC5476"/>
    <w:rsid w:val="00DE19EF"/>
    <w:rsid w:val="00DF5601"/>
    <w:rsid w:val="00DF760A"/>
    <w:rsid w:val="00E0110B"/>
    <w:rsid w:val="00E06265"/>
    <w:rsid w:val="00E22E55"/>
    <w:rsid w:val="00E23DB5"/>
    <w:rsid w:val="00E25067"/>
    <w:rsid w:val="00E532BE"/>
    <w:rsid w:val="00E55842"/>
    <w:rsid w:val="00E5601D"/>
    <w:rsid w:val="00E80D70"/>
    <w:rsid w:val="00EB44C9"/>
    <w:rsid w:val="00EC2EED"/>
    <w:rsid w:val="00ED0E2F"/>
    <w:rsid w:val="00EE49E5"/>
    <w:rsid w:val="00EE755F"/>
    <w:rsid w:val="00EF74E4"/>
    <w:rsid w:val="00F06D1E"/>
    <w:rsid w:val="00F07159"/>
    <w:rsid w:val="00F1376A"/>
    <w:rsid w:val="00F45EF9"/>
    <w:rsid w:val="00F50155"/>
    <w:rsid w:val="00F54834"/>
    <w:rsid w:val="00F73924"/>
    <w:rsid w:val="00F74154"/>
    <w:rsid w:val="00F809E0"/>
    <w:rsid w:val="00FC0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8BA9"/>
  <w15:docId w15:val="{2527F8BA-94B4-4299-A748-419CC2D0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4406"/>
    <w:rPr>
      <w:rFonts w:ascii="Calibri" w:eastAsia="Calibri" w:hAnsi="Calibri" w:cs="Times New Roman"/>
    </w:rPr>
  </w:style>
  <w:style w:type="paragraph" w:styleId="1">
    <w:name w:val="heading 1"/>
    <w:basedOn w:val="a0"/>
    <w:next w:val="a0"/>
    <w:link w:val="10"/>
    <w:uiPriority w:val="9"/>
    <w:qFormat/>
    <w:rsid w:val="006B00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2F0C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14406"/>
    <w:pPr>
      <w:ind w:left="720"/>
      <w:contextualSpacing/>
    </w:pPr>
  </w:style>
  <w:style w:type="character" w:customStyle="1" w:styleId="7">
    <w:name w:val="Основной текст (7)_"/>
    <w:basedOn w:val="a1"/>
    <w:link w:val="70"/>
    <w:rsid w:val="005A6B67"/>
    <w:rPr>
      <w:rFonts w:ascii="Times New Roman" w:eastAsia="Times New Roman" w:hAnsi="Times New Roman" w:cs="Times New Roman"/>
      <w:b/>
      <w:bCs/>
      <w:i/>
      <w:iCs/>
      <w:sz w:val="28"/>
      <w:szCs w:val="28"/>
      <w:shd w:val="clear" w:color="auto" w:fill="FFFFFF"/>
    </w:rPr>
  </w:style>
  <w:style w:type="character" w:customStyle="1" w:styleId="727pt">
    <w:name w:val="Основной текст (7) + 27 pt;Не курсив"/>
    <w:basedOn w:val="7"/>
    <w:rsid w:val="005A6B67"/>
    <w:rPr>
      <w:rFonts w:ascii="Times New Roman" w:eastAsia="Times New Roman" w:hAnsi="Times New Roman" w:cs="Times New Roman"/>
      <w:b/>
      <w:bCs/>
      <w:i/>
      <w:iCs/>
      <w:color w:val="000000"/>
      <w:spacing w:val="0"/>
      <w:w w:val="100"/>
      <w:position w:val="0"/>
      <w:sz w:val="54"/>
      <w:szCs w:val="54"/>
      <w:shd w:val="clear" w:color="auto" w:fill="FFFFFF"/>
      <w:lang w:val="ru-RU" w:eastAsia="ru-RU" w:bidi="ru-RU"/>
    </w:rPr>
  </w:style>
  <w:style w:type="paragraph" w:customStyle="1" w:styleId="70">
    <w:name w:val="Основной текст (7)"/>
    <w:basedOn w:val="a0"/>
    <w:link w:val="7"/>
    <w:rsid w:val="005A6B67"/>
    <w:pPr>
      <w:widowControl w:val="0"/>
      <w:shd w:val="clear" w:color="auto" w:fill="FFFFFF"/>
      <w:spacing w:before="300" w:after="120" w:line="370" w:lineRule="exact"/>
      <w:ind w:firstLine="740"/>
      <w:jc w:val="both"/>
    </w:pPr>
    <w:rPr>
      <w:rFonts w:ascii="Times New Roman" w:eastAsia="Times New Roman" w:hAnsi="Times New Roman"/>
      <w:b/>
      <w:bCs/>
      <w:i/>
      <w:iCs/>
      <w:sz w:val="28"/>
      <w:szCs w:val="28"/>
    </w:rPr>
  </w:style>
  <w:style w:type="character" w:customStyle="1" w:styleId="20">
    <w:name w:val="Заголовок 2 Знак"/>
    <w:basedOn w:val="a1"/>
    <w:link w:val="2"/>
    <w:uiPriority w:val="9"/>
    <w:rsid w:val="002F0C77"/>
    <w:rPr>
      <w:rFonts w:asciiTheme="majorHAnsi" w:eastAsiaTheme="majorEastAsia" w:hAnsiTheme="majorHAnsi" w:cstheme="majorBidi"/>
      <w:b/>
      <w:bCs/>
      <w:color w:val="4F81BD" w:themeColor="accent1"/>
      <w:sz w:val="26"/>
      <w:szCs w:val="26"/>
    </w:rPr>
  </w:style>
  <w:style w:type="paragraph" w:styleId="a6">
    <w:name w:val="Balloon Text"/>
    <w:basedOn w:val="a0"/>
    <w:link w:val="a7"/>
    <w:uiPriority w:val="99"/>
    <w:semiHidden/>
    <w:unhideWhenUsed/>
    <w:rsid w:val="002F0C77"/>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2F0C77"/>
    <w:rPr>
      <w:rFonts w:ascii="Tahoma" w:eastAsia="Calibri" w:hAnsi="Tahoma" w:cs="Tahoma"/>
      <w:sz w:val="16"/>
      <w:szCs w:val="16"/>
    </w:rPr>
  </w:style>
  <w:style w:type="paragraph" w:styleId="a8">
    <w:name w:val="header"/>
    <w:basedOn w:val="a0"/>
    <w:link w:val="a9"/>
    <w:uiPriority w:val="99"/>
    <w:unhideWhenUsed/>
    <w:rsid w:val="00B17246"/>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B17246"/>
    <w:rPr>
      <w:rFonts w:ascii="Calibri" w:eastAsia="Calibri" w:hAnsi="Calibri" w:cs="Times New Roman"/>
    </w:rPr>
  </w:style>
  <w:style w:type="paragraph" w:styleId="aa">
    <w:name w:val="footer"/>
    <w:basedOn w:val="a0"/>
    <w:link w:val="ab"/>
    <w:uiPriority w:val="99"/>
    <w:unhideWhenUsed/>
    <w:rsid w:val="00B17246"/>
    <w:pPr>
      <w:tabs>
        <w:tab w:val="center" w:pos="4677"/>
        <w:tab w:val="right" w:pos="9355"/>
      </w:tabs>
      <w:spacing w:after="0" w:line="240" w:lineRule="auto"/>
    </w:pPr>
  </w:style>
  <w:style w:type="character" w:customStyle="1" w:styleId="ab">
    <w:name w:val="Нижний колонтитул Знак"/>
    <w:basedOn w:val="a1"/>
    <w:link w:val="aa"/>
    <w:uiPriority w:val="99"/>
    <w:rsid w:val="00B17246"/>
    <w:rPr>
      <w:rFonts w:ascii="Calibri" w:eastAsia="Calibri" w:hAnsi="Calibri" w:cs="Times New Roman"/>
    </w:rPr>
  </w:style>
  <w:style w:type="character" w:customStyle="1" w:styleId="10">
    <w:name w:val="Заголовок 1 Знак"/>
    <w:basedOn w:val="a1"/>
    <w:link w:val="1"/>
    <w:uiPriority w:val="9"/>
    <w:rsid w:val="006B000B"/>
    <w:rPr>
      <w:rFonts w:asciiTheme="majorHAnsi" w:eastAsiaTheme="majorEastAsia" w:hAnsiTheme="majorHAnsi" w:cstheme="majorBidi"/>
      <w:b/>
      <w:bCs/>
      <w:color w:val="365F91" w:themeColor="accent1" w:themeShade="BF"/>
      <w:sz w:val="28"/>
      <w:szCs w:val="28"/>
    </w:rPr>
  </w:style>
  <w:style w:type="character" w:customStyle="1" w:styleId="21">
    <w:name w:val="Основной текст (2)_"/>
    <w:basedOn w:val="a1"/>
    <w:link w:val="22"/>
    <w:rsid w:val="006D28BF"/>
    <w:rPr>
      <w:rFonts w:ascii="Times New Roman" w:eastAsia="Times New Roman" w:hAnsi="Times New Roman" w:cs="Times New Roman"/>
      <w:sz w:val="28"/>
      <w:szCs w:val="28"/>
      <w:shd w:val="clear" w:color="auto" w:fill="FFFFFF"/>
    </w:rPr>
  </w:style>
  <w:style w:type="paragraph" w:customStyle="1" w:styleId="22">
    <w:name w:val="Основной текст (2)"/>
    <w:basedOn w:val="a0"/>
    <w:link w:val="21"/>
    <w:rsid w:val="006D28BF"/>
    <w:pPr>
      <w:widowControl w:val="0"/>
      <w:shd w:val="clear" w:color="auto" w:fill="FFFFFF"/>
      <w:spacing w:after="0" w:line="0" w:lineRule="atLeast"/>
      <w:ind w:firstLine="652"/>
      <w:jc w:val="right"/>
    </w:pPr>
    <w:rPr>
      <w:rFonts w:ascii="Times New Roman" w:eastAsia="Times New Roman" w:hAnsi="Times New Roman"/>
      <w:sz w:val="28"/>
      <w:szCs w:val="28"/>
    </w:rPr>
  </w:style>
  <w:style w:type="character" w:customStyle="1" w:styleId="11">
    <w:name w:val="Заголовок №1_"/>
    <w:link w:val="12"/>
    <w:rsid w:val="006D28BF"/>
    <w:rPr>
      <w:rFonts w:ascii="Times New Roman" w:eastAsia="Times New Roman" w:hAnsi="Times New Roman" w:cs="Times New Roman"/>
      <w:b/>
      <w:bCs/>
      <w:sz w:val="28"/>
      <w:szCs w:val="28"/>
      <w:shd w:val="clear" w:color="auto" w:fill="FFFFFF"/>
    </w:rPr>
  </w:style>
  <w:style w:type="paragraph" w:customStyle="1" w:styleId="12">
    <w:name w:val="Заголовок №1"/>
    <w:basedOn w:val="a0"/>
    <w:link w:val="11"/>
    <w:rsid w:val="006D28BF"/>
    <w:pPr>
      <w:widowControl w:val="0"/>
      <w:shd w:val="clear" w:color="auto" w:fill="FFFFFF"/>
      <w:spacing w:before="240" w:after="540" w:line="370" w:lineRule="exact"/>
      <w:ind w:firstLine="652"/>
      <w:jc w:val="center"/>
      <w:outlineLvl w:val="0"/>
    </w:pPr>
    <w:rPr>
      <w:rFonts w:ascii="Times New Roman" w:eastAsia="Times New Roman" w:hAnsi="Times New Roman"/>
      <w:b/>
      <w:bCs/>
      <w:sz w:val="28"/>
      <w:szCs w:val="28"/>
    </w:rPr>
  </w:style>
  <w:style w:type="character" w:styleId="ac">
    <w:name w:val="Hyperlink"/>
    <w:basedOn w:val="a1"/>
    <w:uiPriority w:val="99"/>
    <w:unhideWhenUsed/>
    <w:rsid w:val="006D28BF"/>
    <w:rPr>
      <w:color w:val="0000FF" w:themeColor="hyperlink"/>
      <w:u w:val="single"/>
    </w:rPr>
  </w:style>
  <w:style w:type="character" w:customStyle="1" w:styleId="13">
    <w:name w:val="Основной текст1"/>
    <w:basedOn w:val="a1"/>
    <w:rsid w:val="006D28BF"/>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style>
  <w:style w:type="character" w:customStyle="1" w:styleId="ad">
    <w:name w:val="Основной текст_"/>
    <w:basedOn w:val="a1"/>
    <w:link w:val="6"/>
    <w:rsid w:val="006D28BF"/>
    <w:rPr>
      <w:rFonts w:ascii="Times New Roman" w:eastAsia="Times New Roman" w:hAnsi="Times New Roman" w:cs="Times New Roman"/>
      <w:spacing w:val="4"/>
      <w:shd w:val="clear" w:color="auto" w:fill="FFFFFF"/>
    </w:rPr>
  </w:style>
  <w:style w:type="paragraph" w:customStyle="1" w:styleId="6">
    <w:name w:val="Основной текст6"/>
    <w:basedOn w:val="a0"/>
    <w:link w:val="ad"/>
    <w:rsid w:val="006D28BF"/>
    <w:pPr>
      <w:widowControl w:val="0"/>
      <w:shd w:val="clear" w:color="auto" w:fill="FFFFFF"/>
      <w:spacing w:before="420" w:after="300" w:line="322" w:lineRule="exact"/>
      <w:jc w:val="both"/>
    </w:pPr>
    <w:rPr>
      <w:rFonts w:ascii="Times New Roman" w:eastAsia="Times New Roman" w:hAnsi="Times New Roman"/>
      <w:spacing w:val="4"/>
    </w:rPr>
  </w:style>
  <w:style w:type="character" w:customStyle="1" w:styleId="a5">
    <w:name w:val="Абзац списка Знак"/>
    <w:link w:val="a4"/>
    <w:uiPriority w:val="34"/>
    <w:locked/>
    <w:rsid w:val="00980863"/>
    <w:rPr>
      <w:rFonts w:ascii="Calibri" w:eastAsia="Calibri" w:hAnsi="Calibri" w:cs="Times New Roman"/>
    </w:rPr>
  </w:style>
  <w:style w:type="table" w:styleId="ae">
    <w:name w:val="Table Grid"/>
    <w:basedOn w:val="a2"/>
    <w:uiPriority w:val="59"/>
    <w:rsid w:val="0098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0"/>
    <w:uiPriority w:val="99"/>
    <w:semiHidden/>
    <w:unhideWhenUsed/>
    <w:rsid w:val="009438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0"/>
    <w:rsid w:val="00596CA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1"/>
    <w:rsid w:val="00596CA4"/>
  </w:style>
  <w:style w:type="character" w:customStyle="1" w:styleId="eop">
    <w:name w:val="eop"/>
    <w:basedOn w:val="a1"/>
    <w:rsid w:val="00596CA4"/>
  </w:style>
  <w:style w:type="character" w:customStyle="1" w:styleId="contextualspellingandgrammarerror">
    <w:name w:val="contextualspellingandgrammarerror"/>
    <w:basedOn w:val="a1"/>
    <w:rsid w:val="00596CA4"/>
  </w:style>
  <w:style w:type="paragraph" w:customStyle="1" w:styleId="a">
    <w:name w:val="Перечисление"/>
    <w:basedOn w:val="a4"/>
    <w:link w:val="af0"/>
    <w:qFormat/>
    <w:rsid w:val="00060FA6"/>
    <w:pPr>
      <w:widowControl w:val="0"/>
      <w:numPr>
        <w:numId w:val="23"/>
      </w:numPr>
      <w:shd w:val="clear" w:color="auto" w:fill="FFFFFF"/>
      <w:tabs>
        <w:tab w:val="left" w:pos="1134"/>
      </w:tabs>
      <w:spacing w:after="0" w:line="360" w:lineRule="auto"/>
      <w:ind w:left="0" w:firstLine="709"/>
      <w:jc w:val="both"/>
    </w:pPr>
    <w:rPr>
      <w:rFonts w:ascii="Times New Roman" w:eastAsia="Times New Roman" w:hAnsi="Times New Roman"/>
      <w:color w:val="000000"/>
      <w:sz w:val="28"/>
      <w:szCs w:val="28"/>
    </w:rPr>
  </w:style>
  <w:style w:type="character" w:customStyle="1" w:styleId="af0">
    <w:name w:val="Перечисление Знак"/>
    <w:basedOn w:val="a5"/>
    <w:link w:val="a"/>
    <w:rsid w:val="00060FA6"/>
    <w:rPr>
      <w:rFonts w:ascii="Times New Roman" w:eastAsia="Times New Roman" w:hAnsi="Times New Roman" w:cs="Times New Roman"/>
      <w:color w:val="000000"/>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575">
      <w:bodyDiv w:val="1"/>
      <w:marLeft w:val="0"/>
      <w:marRight w:val="0"/>
      <w:marTop w:val="0"/>
      <w:marBottom w:val="0"/>
      <w:divBdr>
        <w:top w:val="none" w:sz="0" w:space="0" w:color="auto"/>
        <w:left w:val="none" w:sz="0" w:space="0" w:color="auto"/>
        <w:bottom w:val="none" w:sz="0" w:space="0" w:color="auto"/>
        <w:right w:val="none" w:sz="0" w:space="0" w:color="auto"/>
      </w:divBdr>
      <w:divsChild>
        <w:div w:id="74088352">
          <w:marLeft w:val="0"/>
          <w:marRight w:val="0"/>
          <w:marTop w:val="0"/>
          <w:marBottom w:val="0"/>
          <w:divBdr>
            <w:top w:val="none" w:sz="0" w:space="0" w:color="auto"/>
            <w:left w:val="none" w:sz="0" w:space="0" w:color="auto"/>
            <w:bottom w:val="none" w:sz="0" w:space="0" w:color="auto"/>
            <w:right w:val="none" w:sz="0" w:space="0" w:color="auto"/>
          </w:divBdr>
        </w:div>
        <w:div w:id="497814155">
          <w:marLeft w:val="0"/>
          <w:marRight w:val="0"/>
          <w:marTop w:val="0"/>
          <w:marBottom w:val="0"/>
          <w:divBdr>
            <w:top w:val="none" w:sz="0" w:space="0" w:color="auto"/>
            <w:left w:val="none" w:sz="0" w:space="0" w:color="auto"/>
            <w:bottom w:val="none" w:sz="0" w:space="0" w:color="auto"/>
            <w:right w:val="none" w:sz="0" w:space="0" w:color="auto"/>
          </w:divBdr>
        </w:div>
        <w:div w:id="551963698">
          <w:marLeft w:val="0"/>
          <w:marRight w:val="0"/>
          <w:marTop w:val="0"/>
          <w:marBottom w:val="0"/>
          <w:divBdr>
            <w:top w:val="none" w:sz="0" w:space="0" w:color="auto"/>
            <w:left w:val="none" w:sz="0" w:space="0" w:color="auto"/>
            <w:bottom w:val="none" w:sz="0" w:space="0" w:color="auto"/>
            <w:right w:val="none" w:sz="0" w:space="0" w:color="auto"/>
          </w:divBdr>
        </w:div>
        <w:div w:id="557282668">
          <w:marLeft w:val="0"/>
          <w:marRight w:val="0"/>
          <w:marTop w:val="0"/>
          <w:marBottom w:val="0"/>
          <w:divBdr>
            <w:top w:val="none" w:sz="0" w:space="0" w:color="auto"/>
            <w:left w:val="none" w:sz="0" w:space="0" w:color="auto"/>
            <w:bottom w:val="none" w:sz="0" w:space="0" w:color="auto"/>
            <w:right w:val="none" w:sz="0" w:space="0" w:color="auto"/>
          </w:divBdr>
        </w:div>
        <w:div w:id="747462686">
          <w:marLeft w:val="0"/>
          <w:marRight w:val="0"/>
          <w:marTop w:val="0"/>
          <w:marBottom w:val="0"/>
          <w:divBdr>
            <w:top w:val="none" w:sz="0" w:space="0" w:color="auto"/>
            <w:left w:val="none" w:sz="0" w:space="0" w:color="auto"/>
            <w:bottom w:val="none" w:sz="0" w:space="0" w:color="auto"/>
            <w:right w:val="none" w:sz="0" w:space="0" w:color="auto"/>
          </w:divBdr>
        </w:div>
        <w:div w:id="1037509732">
          <w:marLeft w:val="0"/>
          <w:marRight w:val="0"/>
          <w:marTop w:val="0"/>
          <w:marBottom w:val="0"/>
          <w:divBdr>
            <w:top w:val="none" w:sz="0" w:space="0" w:color="auto"/>
            <w:left w:val="none" w:sz="0" w:space="0" w:color="auto"/>
            <w:bottom w:val="none" w:sz="0" w:space="0" w:color="auto"/>
            <w:right w:val="none" w:sz="0" w:space="0" w:color="auto"/>
          </w:divBdr>
        </w:div>
        <w:div w:id="1265916071">
          <w:marLeft w:val="0"/>
          <w:marRight w:val="0"/>
          <w:marTop w:val="0"/>
          <w:marBottom w:val="0"/>
          <w:divBdr>
            <w:top w:val="none" w:sz="0" w:space="0" w:color="auto"/>
            <w:left w:val="none" w:sz="0" w:space="0" w:color="auto"/>
            <w:bottom w:val="none" w:sz="0" w:space="0" w:color="auto"/>
            <w:right w:val="none" w:sz="0" w:space="0" w:color="auto"/>
          </w:divBdr>
        </w:div>
        <w:div w:id="1498185513">
          <w:marLeft w:val="0"/>
          <w:marRight w:val="0"/>
          <w:marTop w:val="0"/>
          <w:marBottom w:val="0"/>
          <w:divBdr>
            <w:top w:val="none" w:sz="0" w:space="0" w:color="auto"/>
            <w:left w:val="none" w:sz="0" w:space="0" w:color="auto"/>
            <w:bottom w:val="none" w:sz="0" w:space="0" w:color="auto"/>
            <w:right w:val="none" w:sz="0" w:space="0" w:color="auto"/>
          </w:divBdr>
        </w:div>
        <w:div w:id="1738822152">
          <w:marLeft w:val="0"/>
          <w:marRight w:val="0"/>
          <w:marTop w:val="0"/>
          <w:marBottom w:val="0"/>
          <w:divBdr>
            <w:top w:val="none" w:sz="0" w:space="0" w:color="auto"/>
            <w:left w:val="none" w:sz="0" w:space="0" w:color="auto"/>
            <w:bottom w:val="none" w:sz="0" w:space="0" w:color="auto"/>
            <w:right w:val="none" w:sz="0" w:space="0" w:color="auto"/>
          </w:divBdr>
        </w:div>
        <w:div w:id="1908104822">
          <w:marLeft w:val="0"/>
          <w:marRight w:val="0"/>
          <w:marTop w:val="0"/>
          <w:marBottom w:val="0"/>
          <w:divBdr>
            <w:top w:val="none" w:sz="0" w:space="0" w:color="auto"/>
            <w:left w:val="none" w:sz="0" w:space="0" w:color="auto"/>
            <w:bottom w:val="none" w:sz="0" w:space="0" w:color="auto"/>
            <w:right w:val="none" w:sz="0" w:space="0" w:color="auto"/>
          </w:divBdr>
        </w:div>
        <w:div w:id="1915163729">
          <w:marLeft w:val="0"/>
          <w:marRight w:val="0"/>
          <w:marTop w:val="0"/>
          <w:marBottom w:val="0"/>
          <w:divBdr>
            <w:top w:val="none" w:sz="0" w:space="0" w:color="auto"/>
            <w:left w:val="none" w:sz="0" w:space="0" w:color="auto"/>
            <w:bottom w:val="none" w:sz="0" w:space="0" w:color="auto"/>
            <w:right w:val="none" w:sz="0" w:space="0" w:color="auto"/>
          </w:divBdr>
        </w:div>
        <w:div w:id="1983922008">
          <w:marLeft w:val="0"/>
          <w:marRight w:val="0"/>
          <w:marTop w:val="0"/>
          <w:marBottom w:val="0"/>
          <w:divBdr>
            <w:top w:val="none" w:sz="0" w:space="0" w:color="auto"/>
            <w:left w:val="none" w:sz="0" w:space="0" w:color="auto"/>
            <w:bottom w:val="none" w:sz="0" w:space="0" w:color="auto"/>
            <w:right w:val="none" w:sz="0" w:space="0" w:color="auto"/>
          </w:divBdr>
        </w:div>
        <w:div w:id="1985969825">
          <w:marLeft w:val="0"/>
          <w:marRight w:val="0"/>
          <w:marTop w:val="0"/>
          <w:marBottom w:val="0"/>
          <w:divBdr>
            <w:top w:val="none" w:sz="0" w:space="0" w:color="auto"/>
            <w:left w:val="none" w:sz="0" w:space="0" w:color="auto"/>
            <w:bottom w:val="none" w:sz="0" w:space="0" w:color="auto"/>
            <w:right w:val="none" w:sz="0" w:space="0" w:color="auto"/>
          </w:divBdr>
        </w:div>
        <w:div w:id="2088769607">
          <w:marLeft w:val="0"/>
          <w:marRight w:val="0"/>
          <w:marTop w:val="0"/>
          <w:marBottom w:val="0"/>
          <w:divBdr>
            <w:top w:val="none" w:sz="0" w:space="0" w:color="auto"/>
            <w:left w:val="none" w:sz="0" w:space="0" w:color="auto"/>
            <w:bottom w:val="none" w:sz="0" w:space="0" w:color="auto"/>
            <w:right w:val="none" w:sz="0" w:space="0" w:color="auto"/>
          </w:divBdr>
        </w:div>
      </w:divsChild>
    </w:div>
    <w:div w:id="40718681">
      <w:bodyDiv w:val="1"/>
      <w:marLeft w:val="0"/>
      <w:marRight w:val="0"/>
      <w:marTop w:val="0"/>
      <w:marBottom w:val="0"/>
      <w:divBdr>
        <w:top w:val="none" w:sz="0" w:space="0" w:color="auto"/>
        <w:left w:val="none" w:sz="0" w:space="0" w:color="auto"/>
        <w:bottom w:val="none" w:sz="0" w:space="0" w:color="auto"/>
        <w:right w:val="none" w:sz="0" w:space="0" w:color="auto"/>
      </w:divBdr>
    </w:div>
    <w:div w:id="917323128">
      <w:bodyDiv w:val="1"/>
      <w:marLeft w:val="0"/>
      <w:marRight w:val="0"/>
      <w:marTop w:val="0"/>
      <w:marBottom w:val="0"/>
      <w:divBdr>
        <w:top w:val="none" w:sz="0" w:space="0" w:color="auto"/>
        <w:left w:val="none" w:sz="0" w:space="0" w:color="auto"/>
        <w:bottom w:val="none" w:sz="0" w:space="0" w:color="auto"/>
        <w:right w:val="none" w:sz="0" w:space="0" w:color="auto"/>
      </w:divBdr>
    </w:div>
    <w:div w:id="985938477">
      <w:bodyDiv w:val="1"/>
      <w:marLeft w:val="0"/>
      <w:marRight w:val="0"/>
      <w:marTop w:val="0"/>
      <w:marBottom w:val="0"/>
      <w:divBdr>
        <w:top w:val="none" w:sz="0" w:space="0" w:color="auto"/>
        <w:left w:val="none" w:sz="0" w:space="0" w:color="auto"/>
        <w:bottom w:val="none" w:sz="0" w:space="0" w:color="auto"/>
        <w:right w:val="none" w:sz="0" w:space="0" w:color="auto"/>
      </w:divBdr>
    </w:div>
    <w:div w:id="1448548128">
      <w:bodyDiv w:val="1"/>
      <w:marLeft w:val="0"/>
      <w:marRight w:val="0"/>
      <w:marTop w:val="0"/>
      <w:marBottom w:val="0"/>
      <w:divBdr>
        <w:top w:val="none" w:sz="0" w:space="0" w:color="auto"/>
        <w:left w:val="none" w:sz="0" w:space="0" w:color="auto"/>
        <w:bottom w:val="none" w:sz="0" w:space="0" w:color="auto"/>
        <w:right w:val="none" w:sz="0" w:space="0" w:color="auto"/>
      </w:divBdr>
    </w:div>
    <w:div w:id="1478374725">
      <w:bodyDiv w:val="1"/>
      <w:marLeft w:val="0"/>
      <w:marRight w:val="0"/>
      <w:marTop w:val="0"/>
      <w:marBottom w:val="0"/>
      <w:divBdr>
        <w:top w:val="none" w:sz="0" w:space="0" w:color="auto"/>
        <w:left w:val="none" w:sz="0" w:space="0" w:color="auto"/>
        <w:bottom w:val="none" w:sz="0" w:space="0" w:color="auto"/>
        <w:right w:val="none" w:sz="0" w:space="0" w:color="auto"/>
      </w:divBdr>
    </w:div>
    <w:div w:id="1665427168">
      <w:bodyDiv w:val="1"/>
      <w:marLeft w:val="0"/>
      <w:marRight w:val="0"/>
      <w:marTop w:val="0"/>
      <w:marBottom w:val="0"/>
      <w:divBdr>
        <w:top w:val="none" w:sz="0" w:space="0" w:color="auto"/>
        <w:left w:val="none" w:sz="0" w:space="0" w:color="auto"/>
        <w:bottom w:val="none" w:sz="0" w:space="0" w:color="auto"/>
        <w:right w:val="none" w:sz="0" w:space="0" w:color="auto"/>
      </w:divBdr>
    </w:div>
    <w:div w:id="1901205986">
      <w:bodyDiv w:val="1"/>
      <w:marLeft w:val="0"/>
      <w:marRight w:val="0"/>
      <w:marTop w:val="0"/>
      <w:marBottom w:val="0"/>
      <w:divBdr>
        <w:top w:val="none" w:sz="0" w:space="0" w:color="auto"/>
        <w:left w:val="none" w:sz="0" w:space="0" w:color="auto"/>
        <w:bottom w:val="none" w:sz="0" w:space="0" w:color="auto"/>
        <w:right w:val="none" w:sz="0" w:space="0" w:color="auto"/>
      </w:divBdr>
    </w:div>
    <w:div w:id="2024091953">
      <w:bodyDiv w:val="1"/>
      <w:marLeft w:val="0"/>
      <w:marRight w:val="0"/>
      <w:marTop w:val="0"/>
      <w:marBottom w:val="0"/>
      <w:divBdr>
        <w:top w:val="none" w:sz="0" w:space="0" w:color="auto"/>
        <w:left w:val="none" w:sz="0" w:space="0" w:color="auto"/>
        <w:bottom w:val="none" w:sz="0" w:space="0" w:color="auto"/>
        <w:right w:val="none" w:sz="0" w:space="0" w:color="auto"/>
      </w:divBdr>
      <w:divsChild>
        <w:div w:id="38215422">
          <w:marLeft w:val="0"/>
          <w:marRight w:val="0"/>
          <w:marTop w:val="120"/>
          <w:marBottom w:val="0"/>
          <w:divBdr>
            <w:top w:val="none" w:sz="0" w:space="0" w:color="auto"/>
            <w:left w:val="none" w:sz="0" w:space="0" w:color="auto"/>
            <w:bottom w:val="none" w:sz="0" w:space="0" w:color="auto"/>
            <w:right w:val="none" w:sz="0" w:space="0" w:color="auto"/>
          </w:divBdr>
        </w:div>
        <w:div w:id="151340373">
          <w:marLeft w:val="0"/>
          <w:marRight w:val="0"/>
          <w:marTop w:val="120"/>
          <w:marBottom w:val="0"/>
          <w:divBdr>
            <w:top w:val="none" w:sz="0" w:space="0" w:color="auto"/>
            <w:left w:val="none" w:sz="0" w:space="0" w:color="auto"/>
            <w:bottom w:val="none" w:sz="0" w:space="0" w:color="auto"/>
            <w:right w:val="none" w:sz="0" w:space="0" w:color="auto"/>
          </w:divBdr>
        </w:div>
        <w:div w:id="491528034">
          <w:marLeft w:val="0"/>
          <w:marRight w:val="0"/>
          <w:marTop w:val="120"/>
          <w:marBottom w:val="0"/>
          <w:divBdr>
            <w:top w:val="none" w:sz="0" w:space="0" w:color="auto"/>
            <w:left w:val="none" w:sz="0" w:space="0" w:color="auto"/>
            <w:bottom w:val="none" w:sz="0" w:space="0" w:color="auto"/>
            <w:right w:val="none" w:sz="0" w:space="0" w:color="auto"/>
          </w:divBdr>
        </w:div>
        <w:div w:id="716394398">
          <w:marLeft w:val="0"/>
          <w:marRight w:val="0"/>
          <w:marTop w:val="120"/>
          <w:marBottom w:val="0"/>
          <w:divBdr>
            <w:top w:val="none" w:sz="0" w:space="0" w:color="auto"/>
            <w:left w:val="none" w:sz="0" w:space="0" w:color="auto"/>
            <w:bottom w:val="none" w:sz="0" w:space="0" w:color="auto"/>
            <w:right w:val="none" w:sz="0" w:space="0" w:color="auto"/>
          </w:divBdr>
        </w:div>
        <w:div w:id="1894074050">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u@pfo.rostransnadzor.gov.ru"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11</Pages>
  <Words>3770</Words>
  <Characters>21489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headobd</dc:creator>
  <cp:lastModifiedBy>inspectorobd4</cp:lastModifiedBy>
  <cp:revision>12</cp:revision>
  <cp:lastPrinted>2025-02-04T13:26:00Z</cp:lastPrinted>
  <dcterms:created xsi:type="dcterms:W3CDTF">2024-02-12T05:41:00Z</dcterms:created>
  <dcterms:modified xsi:type="dcterms:W3CDTF">2025-02-06T08:00:00Z</dcterms:modified>
</cp:coreProperties>
</file>